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EB" w:rsidRDefault="00264CEB" w:rsidP="00AE774E">
      <w:pPr>
        <w:spacing w:line="640" w:lineRule="exact"/>
        <w:rPr>
          <w:rFonts w:ascii="仿宋" w:eastAsia="仿宋" w:hAnsi="仿宋"/>
          <w:snapToGrid w:val="0"/>
          <w:color w:val="000000"/>
          <w:kern w:val="0"/>
          <w:sz w:val="32"/>
          <w:szCs w:val="32"/>
          <w:lang w:val="zh-TW"/>
        </w:rPr>
      </w:pPr>
    </w:p>
    <w:p w:rsidR="00264CEB" w:rsidRDefault="00264CEB" w:rsidP="006269AE">
      <w:pPr>
        <w:spacing w:line="640" w:lineRule="exact"/>
        <w:jc w:val="center"/>
        <w:rPr>
          <w:rFonts w:eastAsia="方正小标宋_GBK"/>
          <w:snapToGrid w:val="0"/>
          <w:color w:val="000000"/>
          <w:kern w:val="0"/>
          <w:sz w:val="44"/>
          <w:szCs w:val="44"/>
          <w:lang w:val="zh-TW"/>
        </w:rPr>
      </w:pPr>
      <w:r>
        <w:rPr>
          <w:rFonts w:eastAsia="方正小标宋_GBK" w:cs="方正小标宋_GBK" w:hint="eastAsia"/>
          <w:snapToGrid w:val="0"/>
          <w:color w:val="000000"/>
          <w:kern w:val="0"/>
          <w:sz w:val="44"/>
          <w:szCs w:val="44"/>
          <w:lang w:val="zh-TW"/>
        </w:rPr>
        <w:t>安徽省科技创新战略与软科学研究专项管理办法（</w:t>
      </w:r>
      <w:r w:rsidRPr="00E33626">
        <w:rPr>
          <w:rFonts w:eastAsia="方正小标宋_GBK" w:cs="方正小标宋_GBK" w:hint="eastAsia"/>
          <w:snapToGrid w:val="0"/>
          <w:color w:val="000000"/>
          <w:kern w:val="0"/>
          <w:sz w:val="44"/>
          <w:szCs w:val="44"/>
          <w:lang w:val="zh-TW"/>
        </w:rPr>
        <w:t>试行</w:t>
      </w:r>
      <w:r>
        <w:rPr>
          <w:rFonts w:eastAsia="方正小标宋_GBK" w:cs="方正小标宋_GBK" w:hint="eastAsia"/>
          <w:snapToGrid w:val="0"/>
          <w:color w:val="000000"/>
          <w:kern w:val="0"/>
          <w:sz w:val="44"/>
          <w:szCs w:val="44"/>
          <w:lang w:val="zh-TW"/>
        </w:rPr>
        <w:t>）</w:t>
      </w:r>
    </w:p>
    <w:p w:rsidR="00264CEB" w:rsidRPr="00FD4FC6" w:rsidRDefault="00264CEB" w:rsidP="006269AE">
      <w:pPr>
        <w:spacing w:line="640" w:lineRule="exact"/>
        <w:jc w:val="center"/>
        <w:rPr>
          <w:rFonts w:eastAsia="方正小标宋_GBK"/>
          <w:i/>
          <w:iCs/>
          <w:snapToGrid w:val="0"/>
          <w:color w:val="000000"/>
          <w:kern w:val="0"/>
          <w:sz w:val="44"/>
          <w:szCs w:val="44"/>
          <w:lang w:val="zh-TW" w:eastAsia="zh-TW"/>
        </w:rPr>
      </w:pP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eastAsia="zh-TW"/>
        </w:rPr>
      </w:pPr>
      <w:r w:rsidRPr="00F36C2F">
        <w:rPr>
          <w:rFonts w:ascii="黑体" w:eastAsia="黑体" w:hAnsi="黑体" w:cs="黑体" w:hint="eastAsia"/>
          <w:snapToGrid w:val="0"/>
          <w:color w:val="000000"/>
          <w:kern w:val="0"/>
          <w:sz w:val="32"/>
          <w:szCs w:val="32"/>
          <w:lang w:val="zh-TW"/>
        </w:rPr>
        <w:t>第一章总则</w:t>
      </w:r>
    </w:p>
    <w:p w:rsidR="00264CEB" w:rsidRDefault="00264CEB" w:rsidP="003764AE">
      <w:pPr>
        <w:snapToGrid w:val="0"/>
        <w:spacing w:line="620" w:lineRule="exact"/>
        <w:ind w:firstLineChars="196" w:firstLine="627"/>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第一条</w:t>
      </w:r>
      <w:r>
        <w:rPr>
          <w:rFonts w:eastAsia="仿宋_GB2312" w:cs="仿宋_GB2312" w:hint="eastAsia"/>
          <w:snapToGrid w:val="0"/>
          <w:color w:val="000000"/>
          <w:spacing w:val="-8"/>
          <w:kern w:val="0"/>
          <w:sz w:val="32"/>
          <w:szCs w:val="32"/>
          <w:lang w:val="zh-TW"/>
        </w:rPr>
        <w:t>为规范省科技创新战略与软科学研究专项（以下简称</w:t>
      </w:r>
      <w:r>
        <w:rPr>
          <w:rFonts w:eastAsia="仿宋_GB2312" w:cs="仿宋_GB2312" w:hint="eastAsia"/>
          <w:snapToGrid w:val="0"/>
          <w:color w:val="000000"/>
          <w:spacing w:val="-8"/>
          <w:kern w:val="0"/>
          <w:sz w:val="32"/>
          <w:szCs w:val="32"/>
          <w:lang w:val="zh-TW" w:eastAsia="zh-TW"/>
        </w:rPr>
        <w:t>“</w:t>
      </w:r>
      <w:r>
        <w:rPr>
          <w:rFonts w:eastAsia="仿宋_GB2312" w:cs="仿宋_GB2312" w:hint="eastAsia"/>
          <w:snapToGrid w:val="0"/>
          <w:color w:val="000000"/>
          <w:spacing w:val="-8"/>
          <w:kern w:val="0"/>
          <w:sz w:val="32"/>
          <w:szCs w:val="32"/>
          <w:lang w:val="zh-TW"/>
        </w:rPr>
        <w:t>专项</w:t>
      </w:r>
      <w:r>
        <w:rPr>
          <w:rFonts w:eastAsia="仿宋_GB2312" w:cs="仿宋_GB2312" w:hint="eastAsia"/>
          <w:snapToGrid w:val="0"/>
          <w:color w:val="000000"/>
          <w:spacing w:val="-8"/>
          <w:kern w:val="0"/>
          <w:sz w:val="32"/>
          <w:szCs w:val="32"/>
          <w:lang w:val="zh-TW" w:eastAsia="zh-TW"/>
        </w:rPr>
        <w:t>”</w:t>
      </w:r>
      <w:r>
        <w:rPr>
          <w:rFonts w:eastAsia="仿宋_GB2312" w:cs="仿宋_GB2312" w:hint="eastAsia"/>
          <w:snapToGrid w:val="0"/>
          <w:color w:val="000000"/>
          <w:spacing w:val="-8"/>
          <w:kern w:val="0"/>
          <w:sz w:val="32"/>
          <w:szCs w:val="32"/>
          <w:lang w:val="zh-TW"/>
        </w:rPr>
        <w:t>）管理，根据省科技计划项目与财政科技资金管理等相关规定，制定本办法</w:t>
      </w:r>
      <w:r>
        <w:rPr>
          <w:rFonts w:eastAsia="仿宋_GB2312" w:cs="仿宋_GB2312" w:hint="eastAsia"/>
          <w:snapToGrid w:val="0"/>
          <w:color w:val="000000"/>
          <w:kern w:val="0"/>
          <w:sz w:val="32"/>
          <w:szCs w:val="32"/>
          <w:lang w:val="zh-TW"/>
        </w:rPr>
        <w:t>。</w:t>
      </w:r>
    </w:p>
    <w:p w:rsidR="00264CEB" w:rsidRDefault="00264CEB" w:rsidP="003764AE">
      <w:pPr>
        <w:snapToGrid w:val="0"/>
        <w:spacing w:line="620" w:lineRule="exact"/>
        <w:ind w:firstLineChars="196" w:firstLine="627"/>
        <w:rPr>
          <w:rFonts w:eastAsia="仿宋_GB2312"/>
          <w:snapToGrid w:val="0"/>
          <w:color w:val="000000"/>
          <w:kern w:val="0"/>
          <w:sz w:val="32"/>
          <w:szCs w:val="32"/>
          <w:lang w:val="zh-TW"/>
        </w:rPr>
      </w:pPr>
      <w:r>
        <w:rPr>
          <w:rFonts w:eastAsia="楷体_GB2312" w:cs="楷体_GB2312" w:hint="eastAsia"/>
          <w:b/>
          <w:bCs/>
          <w:snapToGrid w:val="0"/>
          <w:color w:val="000000"/>
          <w:kern w:val="0"/>
          <w:sz w:val="32"/>
          <w:szCs w:val="32"/>
          <w:lang w:val="zh-TW"/>
        </w:rPr>
        <w:t>第二条</w:t>
      </w:r>
      <w:r>
        <w:rPr>
          <w:rFonts w:eastAsia="仿宋_GB2312" w:cs="仿宋_GB2312" w:hint="eastAsia"/>
          <w:snapToGrid w:val="0"/>
          <w:color w:val="000000"/>
          <w:kern w:val="0"/>
          <w:sz w:val="32"/>
          <w:szCs w:val="32"/>
          <w:lang w:val="zh-TW"/>
        </w:rPr>
        <w:t>专项面向支撑和服务决策，开展创新驱动发展战略和科技体制改革等重大问题研究，坚持突出重点、有限目标、统筹管理，着力形成适应决策需求的高水平研究成果。</w:t>
      </w:r>
    </w:p>
    <w:p w:rsidR="00264CEB" w:rsidRPr="00DC634D" w:rsidRDefault="00264CEB" w:rsidP="003764AE">
      <w:pPr>
        <w:snapToGrid w:val="0"/>
        <w:spacing w:line="620" w:lineRule="exact"/>
        <w:ind w:firstLineChars="200" w:firstLine="640"/>
        <w:rPr>
          <w:rFonts w:ascii="仿宋_GB2312" w:eastAsia="仿宋_GB2312" w:hAnsi="仿宋"/>
          <w:kern w:val="0"/>
          <w:sz w:val="32"/>
          <w:szCs w:val="32"/>
        </w:rPr>
      </w:pPr>
      <w:r w:rsidRPr="00DC634D">
        <w:rPr>
          <w:rFonts w:ascii="仿宋_GB2312" w:eastAsia="仿宋_GB2312" w:hAnsi="仿宋" w:cs="仿宋_GB2312" w:hint="eastAsia"/>
          <w:kern w:val="0"/>
          <w:sz w:val="32"/>
          <w:szCs w:val="32"/>
        </w:rPr>
        <w:t>省科技厅是专项组织实施的省行政主管部门，负责</w:t>
      </w:r>
      <w:r>
        <w:rPr>
          <w:rFonts w:ascii="仿宋_GB2312" w:eastAsia="仿宋_GB2312" w:hAnsi="仿宋" w:cs="仿宋_GB2312" w:hint="eastAsia"/>
          <w:kern w:val="0"/>
          <w:sz w:val="32"/>
          <w:szCs w:val="32"/>
        </w:rPr>
        <w:t>专项预算编制、指南发布、项目立项、</w:t>
      </w:r>
      <w:r w:rsidRPr="00DC634D">
        <w:rPr>
          <w:rFonts w:ascii="仿宋_GB2312" w:eastAsia="仿宋_GB2312" w:hAnsi="仿宋" w:cs="仿宋_GB2312" w:hint="eastAsia"/>
          <w:kern w:val="0"/>
          <w:sz w:val="32"/>
          <w:szCs w:val="32"/>
        </w:rPr>
        <w:t>资金安排、监督检查、</w:t>
      </w:r>
      <w:r>
        <w:rPr>
          <w:rFonts w:ascii="仿宋_GB2312" w:eastAsia="仿宋_GB2312" w:hAnsi="仿宋" w:cs="仿宋_GB2312" w:hint="eastAsia"/>
          <w:kern w:val="0"/>
          <w:sz w:val="32"/>
          <w:szCs w:val="32"/>
        </w:rPr>
        <w:t>组织</w:t>
      </w:r>
      <w:r w:rsidRPr="00DC634D">
        <w:rPr>
          <w:rFonts w:ascii="仿宋_GB2312" w:eastAsia="仿宋_GB2312" w:hAnsi="仿宋" w:cs="仿宋_GB2312" w:hint="eastAsia"/>
          <w:kern w:val="0"/>
          <w:sz w:val="32"/>
          <w:szCs w:val="32"/>
        </w:rPr>
        <w:t>验收等。</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t>第二章研究方向</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第三条</w:t>
      </w:r>
      <w:r>
        <w:rPr>
          <w:rFonts w:eastAsia="仿宋_GB2312" w:cs="仿宋_GB2312" w:hint="eastAsia"/>
          <w:snapToGrid w:val="0"/>
          <w:color w:val="000000"/>
          <w:kern w:val="0"/>
          <w:sz w:val="32"/>
          <w:szCs w:val="32"/>
          <w:lang w:val="zh-TW"/>
        </w:rPr>
        <w:t>科技创新形势分析研究。围绕深入实施创新驱动发展战略，建设创新型省份，开展科技创新发展态势研判、重大理论问题和科技创新规划等研究，提供决策参考。</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第四条</w:t>
      </w:r>
      <w:r>
        <w:rPr>
          <w:rFonts w:eastAsia="仿宋_GB2312" w:cs="仿宋_GB2312" w:hint="eastAsia"/>
          <w:snapToGrid w:val="0"/>
          <w:color w:val="000000"/>
          <w:kern w:val="0"/>
          <w:sz w:val="32"/>
          <w:szCs w:val="32"/>
          <w:lang w:val="zh-TW"/>
        </w:rPr>
        <w:t>科技创新重点举措和任务研究。重点围绕创新型省</w:t>
      </w:r>
      <w:r>
        <w:rPr>
          <w:rFonts w:eastAsia="仿宋_GB2312" w:cs="仿宋_GB2312" w:hint="eastAsia"/>
          <w:snapToGrid w:val="0"/>
          <w:color w:val="000000"/>
          <w:kern w:val="0"/>
          <w:sz w:val="32"/>
          <w:szCs w:val="32"/>
          <w:lang w:val="zh-TW"/>
        </w:rPr>
        <w:lastRenderedPageBreak/>
        <w:t>份建设、合芜蚌自主创新示范区建设、五大发展行动计划、“全创改”和推进</w:t>
      </w:r>
      <w:r>
        <w:rPr>
          <w:rFonts w:eastAsia="仿宋_GB2312" w:cs="仿宋_GB2312" w:hint="eastAsia"/>
          <w:snapToGrid w:val="0"/>
          <w:color w:val="000000"/>
          <w:kern w:val="0"/>
          <w:sz w:val="32"/>
          <w:szCs w:val="32"/>
          <w:lang w:val="zh-TW" w:eastAsia="zh-TW"/>
        </w:rPr>
        <w:t>“</w:t>
      </w:r>
      <w:r>
        <w:rPr>
          <w:rFonts w:eastAsia="仿宋_GB2312" w:cs="仿宋_GB2312" w:hint="eastAsia"/>
          <w:snapToGrid w:val="0"/>
          <w:color w:val="000000"/>
          <w:kern w:val="0"/>
          <w:sz w:val="32"/>
          <w:szCs w:val="32"/>
          <w:lang w:val="zh-TW"/>
        </w:rPr>
        <w:t>三重一创</w:t>
      </w:r>
      <w:r>
        <w:rPr>
          <w:rFonts w:eastAsia="仿宋_GB2312" w:cs="仿宋_GB2312" w:hint="eastAsia"/>
          <w:snapToGrid w:val="0"/>
          <w:color w:val="000000"/>
          <w:kern w:val="0"/>
          <w:sz w:val="32"/>
          <w:szCs w:val="32"/>
          <w:lang w:val="zh-TW" w:eastAsia="zh-TW"/>
        </w:rPr>
        <w:t>”</w:t>
      </w:r>
      <w:r>
        <w:rPr>
          <w:rFonts w:eastAsia="仿宋_GB2312" w:cs="仿宋_GB2312" w:hint="eastAsia"/>
          <w:snapToGrid w:val="0"/>
          <w:color w:val="000000"/>
          <w:kern w:val="0"/>
          <w:sz w:val="32"/>
          <w:szCs w:val="32"/>
          <w:lang w:val="zh-TW"/>
        </w:rPr>
        <w:t>、创新发展支撑体系、合肥综合性国家科学中心建设等重大战略部署，开展产业和企业技术创新、区域创新、科技成果转化、创新平台载体、创新人才、科技服务业、科技金融结合、对外科技合作、社会发展机制、专利发展以及“双创”等研究，支撑重大决策部署、重点举措凝练和重要任务落实。</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第五条</w:t>
      </w:r>
      <w:r>
        <w:rPr>
          <w:rFonts w:eastAsia="仿宋_GB2312" w:cs="仿宋_GB2312" w:hint="eastAsia"/>
          <w:snapToGrid w:val="0"/>
          <w:color w:val="000000"/>
          <w:kern w:val="0"/>
          <w:sz w:val="32"/>
          <w:szCs w:val="32"/>
          <w:lang w:val="zh-TW"/>
        </w:rPr>
        <w:t>科技体制改革和法律法规政策研究。围绕深化科技体制改革、完善科技创新治理体系，研究提出重大改革思路和措施建议。围绕完善科技法律法规，健全科技创新政策体系，提出及时适用的建议，强化法律政策储备与参考。</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第六条</w:t>
      </w:r>
      <w:r>
        <w:rPr>
          <w:rFonts w:eastAsia="仿宋_GB2312" w:cs="仿宋_GB2312" w:hint="eastAsia"/>
          <w:snapToGrid w:val="0"/>
          <w:color w:val="000000"/>
          <w:kern w:val="0"/>
          <w:sz w:val="32"/>
          <w:szCs w:val="32"/>
          <w:lang w:val="zh-TW"/>
        </w:rPr>
        <w:t>科技创新基础问题研究。围绕强化科技基础性工作，开展科技计划项目与经费管理、科技报告、创新调查、创新数据（统计）、科技监督与评估等制度研究。跟踪创新前沿，及时预测重大技术方向，支撑科研统筹布局。</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第七条</w:t>
      </w:r>
      <w:r w:rsidRPr="00C4551C">
        <w:rPr>
          <w:rFonts w:eastAsia="仿宋_GB2312" w:cs="仿宋_GB2312" w:hint="eastAsia"/>
          <w:snapToGrid w:val="0"/>
          <w:color w:val="000000"/>
          <w:kern w:val="0"/>
          <w:sz w:val="32"/>
          <w:szCs w:val="32"/>
          <w:lang w:val="zh-TW"/>
        </w:rPr>
        <w:t>科技创新环境及</w:t>
      </w:r>
      <w:r>
        <w:rPr>
          <w:rFonts w:eastAsia="仿宋_GB2312" w:cs="仿宋_GB2312" w:hint="eastAsia"/>
          <w:snapToGrid w:val="0"/>
          <w:color w:val="000000"/>
          <w:kern w:val="0"/>
          <w:sz w:val="32"/>
          <w:szCs w:val="32"/>
          <w:lang w:val="zh-TW"/>
        </w:rPr>
        <w:t>其他决策亟需的相关研究。针对科技创新的重点热点难点问题，</w:t>
      </w:r>
      <w:r w:rsidRPr="00C4551C">
        <w:rPr>
          <w:rFonts w:eastAsia="仿宋_GB2312" w:cs="仿宋_GB2312" w:hint="eastAsia"/>
          <w:snapToGrid w:val="0"/>
          <w:color w:val="000000"/>
          <w:kern w:val="0"/>
          <w:sz w:val="32"/>
          <w:szCs w:val="32"/>
          <w:lang w:val="zh-TW"/>
        </w:rPr>
        <w:t>强化科技创新服务，净化优化科技创新环境，建立容错纠错机制，</w:t>
      </w:r>
      <w:r>
        <w:rPr>
          <w:rFonts w:eastAsia="仿宋_GB2312" w:cs="仿宋_GB2312" w:hint="eastAsia"/>
          <w:snapToGrid w:val="0"/>
          <w:color w:val="000000"/>
          <w:kern w:val="0"/>
          <w:sz w:val="32"/>
          <w:szCs w:val="32"/>
          <w:lang w:val="zh-TW"/>
        </w:rPr>
        <w:t>省委省政府决策亟需和领导交办的相关任务，开展重大专题调查研究。</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rPr>
      </w:pPr>
      <w:r>
        <w:rPr>
          <w:rFonts w:eastAsia="楷体_GB2312" w:cs="楷体_GB2312" w:hint="eastAsia"/>
          <w:b/>
          <w:bCs/>
          <w:snapToGrid w:val="0"/>
          <w:color w:val="000000"/>
          <w:kern w:val="0"/>
          <w:sz w:val="32"/>
          <w:szCs w:val="32"/>
          <w:lang w:val="zh-TW"/>
        </w:rPr>
        <w:t>第八条</w:t>
      </w:r>
      <w:r>
        <w:rPr>
          <w:rFonts w:eastAsia="仿宋_GB2312" w:cs="仿宋_GB2312" w:hint="eastAsia"/>
          <w:snapToGrid w:val="0"/>
          <w:color w:val="000000"/>
          <w:kern w:val="0"/>
          <w:sz w:val="32"/>
          <w:szCs w:val="32"/>
          <w:lang w:val="zh-TW"/>
        </w:rPr>
        <w:t>培育科技创新战略与软科学研究队伍。围绕完善创</w:t>
      </w:r>
      <w:r>
        <w:rPr>
          <w:rFonts w:eastAsia="仿宋_GB2312" w:cs="仿宋_GB2312" w:hint="eastAsia"/>
          <w:snapToGrid w:val="0"/>
          <w:color w:val="000000"/>
          <w:kern w:val="0"/>
          <w:sz w:val="32"/>
          <w:szCs w:val="32"/>
          <w:lang w:val="zh-TW"/>
        </w:rPr>
        <w:lastRenderedPageBreak/>
        <w:t>新决策咨询机制，统筹科技创新智库发展和研究任务实施，培育并持续、重点支持若干研究能力强、管理规范、运行高效、支撑决策效果好的战略研究团队。</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sidRPr="00B2661F">
        <w:rPr>
          <w:rFonts w:eastAsia="楷体_GB2312" w:cs="楷体_GB2312" w:hint="eastAsia"/>
          <w:b/>
          <w:bCs/>
          <w:snapToGrid w:val="0"/>
          <w:color w:val="000000"/>
          <w:kern w:val="0"/>
          <w:sz w:val="32"/>
          <w:szCs w:val="32"/>
          <w:lang w:val="zh-TW"/>
        </w:rPr>
        <w:t>第九条</w:t>
      </w:r>
      <w:r>
        <w:rPr>
          <w:rFonts w:eastAsia="仿宋_GB2312" w:cs="仿宋_GB2312" w:hint="eastAsia"/>
          <w:snapToGrid w:val="0"/>
          <w:color w:val="000000"/>
          <w:kern w:val="0"/>
          <w:sz w:val="32"/>
          <w:szCs w:val="32"/>
          <w:lang w:val="zh-TW"/>
        </w:rPr>
        <w:t>其他支撑科技创新发展的相关研究课题。</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t>第三章组织管理</w:t>
      </w:r>
    </w:p>
    <w:p w:rsidR="00264CEB" w:rsidRPr="00DC634D" w:rsidRDefault="00264CEB" w:rsidP="003764AE">
      <w:pPr>
        <w:widowControl/>
        <w:snapToGrid w:val="0"/>
        <w:spacing w:line="620" w:lineRule="exact"/>
        <w:ind w:firstLineChars="200" w:firstLine="640"/>
        <w:rPr>
          <w:rFonts w:ascii="仿宋_GB2312" w:eastAsia="仿宋_GB2312" w:hAnsi="仿宋"/>
          <w:kern w:val="0"/>
          <w:sz w:val="32"/>
          <w:szCs w:val="32"/>
        </w:rPr>
      </w:pPr>
      <w:r w:rsidRPr="00B2661F">
        <w:rPr>
          <w:rFonts w:eastAsia="楷体_GB2312" w:cs="楷体_GB2312" w:hint="eastAsia"/>
          <w:b/>
          <w:bCs/>
          <w:snapToGrid w:val="0"/>
          <w:color w:val="000000"/>
          <w:kern w:val="0"/>
          <w:sz w:val="32"/>
          <w:szCs w:val="32"/>
          <w:lang w:val="zh-TW"/>
        </w:rPr>
        <w:t>第</w:t>
      </w:r>
      <w:r>
        <w:rPr>
          <w:rFonts w:eastAsia="楷体_GB2312" w:cs="楷体_GB2312" w:hint="eastAsia"/>
          <w:b/>
          <w:bCs/>
          <w:snapToGrid w:val="0"/>
          <w:color w:val="000000"/>
          <w:kern w:val="0"/>
          <w:sz w:val="32"/>
          <w:szCs w:val="32"/>
          <w:lang w:val="zh-TW"/>
        </w:rPr>
        <w:t>十</w:t>
      </w:r>
      <w:r w:rsidRPr="00B2661F">
        <w:rPr>
          <w:rFonts w:eastAsia="楷体_GB2312" w:cs="楷体_GB2312" w:hint="eastAsia"/>
          <w:b/>
          <w:bCs/>
          <w:snapToGrid w:val="0"/>
          <w:color w:val="000000"/>
          <w:kern w:val="0"/>
          <w:sz w:val="32"/>
          <w:szCs w:val="32"/>
          <w:lang w:val="zh-TW"/>
        </w:rPr>
        <w:t>条</w:t>
      </w:r>
      <w:r w:rsidRPr="00DC634D">
        <w:rPr>
          <w:rFonts w:ascii="仿宋_GB2312" w:eastAsia="仿宋_GB2312" w:hAnsi="仿宋" w:cs="仿宋_GB2312" w:hint="eastAsia"/>
          <w:kern w:val="0"/>
          <w:sz w:val="32"/>
          <w:szCs w:val="32"/>
        </w:rPr>
        <w:t>专项项目管理职责如下：</w:t>
      </w:r>
    </w:p>
    <w:p w:rsidR="00264CEB" w:rsidRPr="006B3403" w:rsidRDefault="00264CEB" w:rsidP="003764AE">
      <w:pPr>
        <w:widowControl/>
        <w:snapToGrid w:val="0"/>
        <w:spacing w:line="620" w:lineRule="exact"/>
        <w:ind w:firstLineChars="200" w:firstLine="640"/>
        <w:rPr>
          <w:rFonts w:ascii="仿宋_GB2312" w:eastAsia="仿宋_GB2312" w:hAnsi="仿宋"/>
          <w:kern w:val="0"/>
          <w:sz w:val="32"/>
          <w:szCs w:val="32"/>
        </w:rPr>
      </w:pPr>
      <w:r w:rsidRPr="006B3403">
        <w:rPr>
          <w:rFonts w:ascii="仿宋_GB2312" w:eastAsia="仿宋_GB2312" w:hAnsi="仿宋" w:cs="仿宋_GB2312" w:hint="eastAsia"/>
          <w:kern w:val="0"/>
          <w:sz w:val="32"/>
          <w:szCs w:val="32"/>
        </w:rPr>
        <w:t>（一）省科技厅有关处室（含知识产权局，下同）采取“需求出题、统筹安排”形式，围绕科技改革创新和科学决策需求凝炼选题，政策法规处负责收集并</w:t>
      </w:r>
      <w:r>
        <w:rPr>
          <w:rFonts w:ascii="仿宋_GB2312" w:eastAsia="仿宋_GB2312" w:hAnsi="仿宋" w:cs="仿宋_GB2312" w:hint="eastAsia"/>
          <w:kern w:val="0"/>
          <w:sz w:val="32"/>
          <w:szCs w:val="32"/>
        </w:rPr>
        <w:t>与</w:t>
      </w:r>
      <w:r w:rsidRPr="006B3403">
        <w:rPr>
          <w:rFonts w:ascii="仿宋_GB2312" w:eastAsia="仿宋_GB2312" w:hAnsi="仿宋" w:cs="仿宋_GB2312" w:hint="eastAsia"/>
          <w:kern w:val="0"/>
          <w:sz w:val="32"/>
          <w:szCs w:val="32"/>
        </w:rPr>
        <w:t>其它自选课题一起作为年度</w:t>
      </w:r>
      <w:r>
        <w:rPr>
          <w:rFonts w:ascii="仿宋_GB2312" w:eastAsia="仿宋_GB2312" w:hAnsi="仿宋" w:cs="仿宋_GB2312" w:hint="eastAsia"/>
          <w:kern w:val="0"/>
          <w:sz w:val="32"/>
          <w:szCs w:val="32"/>
        </w:rPr>
        <w:t>发布</w:t>
      </w:r>
      <w:r w:rsidRPr="006B3403">
        <w:rPr>
          <w:rFonts w:ascii="仿宋_GB2312" w:eastAsia="仿宋_GB2312" w:hAnsi="仿宋" w:cs="仿宋_GB2312" w:hint="eastAsia"/>
          <w:kern w:val="0"/>
          <w:sz w:val="32"/>
          <w:szCs w:val="32"/>
        </w:rPr>
        <w:t>项目申报指南的依据。</w:t>
      </w:r>
    </w:p>
    <w:p w:rsidR="00264CEB" w:rsidRPr="006B3403" w:rsidRDefault="00264CEB" w:rsidP="003764AE">
      <w:pPr>
        <w:widowControl/>
        <w:snapToGrid w:val="0"/>
        <w:spacing w:line="620" w:lineRule="exact"/>
        <w:ind w:firstLineChars="200" w:firstLine="640"/>
        <w:rPr>
          <w:rFonts w:ascii="仿宋_GB2312" w:eastAsia="仿宋_GB2312" w:hAnsi="仿宋"/>
          <w:kern w:val="0"/>
          <w:sz w:val="32"/>
          <w:szCs w:val="32"/>
        </w:rPr>
      </w:pPr>
      <w:r w:rsidRPr="006B3403">
        <w:rPr>
          <w:rFonts w:ascii="仿宋_GB2312" w:eastAsia="仿宋_GB2312" w:hAnsi="仿宋" w:cs="仿宋_GB2312" w:hint="eastAsia"/>
          <w:kern w:val="0"/>
          <w:sz w:val="32"/>
          <w:szCs w:val="32"/>
        </w:rPr>
        <w:t>（二）省科技厅有关处室负责专项项目的申报初审推荐、组织实施推动和资金使用情况监督检查。</w:t>
      </w:r>
    </w:p>
    <w:p w:rsidR="00264CEB" w:rsidRPr="00DC634D" w:rsidRDefault="00264CEB" w:rsidP="003764AE">
      <w:pPr>
        <w:widowControl/>
        <w:snapToGrid w:val="0"/>
        <w:spacing w:line="620" w:lineRule="exact"/>
        <w:ind w:firstLineChars="200" w:firstLine="640"/>
        <w:rPr>
          <w:rFonts w:ascii="仿宋_GB2312" w:eastAsia="仿宋_GB2312" w:hAnsi="仿宋"/>
          <w:kern w:val="0"/>
          <w:sz w:val="32"/>
          <w:szCs w:val="32"/>
        </w:rPr>
      </w:pPr>
      <w:r w:rsidRPr="00DC634D">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三</w:t>
      </w:r>
      <w:r w:rsidRPr="00DC634D">
        <w:rPr>
          <w:rFonts w:ascii="仿宋_GB2312" w:eastAsia="仿宋_GB2312" w:hAnsi="仿宋" w:cs="仿宋_GB2312" w:hint="eastAsia"/>
          <w:kern w:val="0"/>
          <w:sz w:val="32"/>
          <w:szCs w:val="32"/>
        </w:rPr>
        <w:t>）</w:t>
      </w:r>
      <w:r w:rsidRPr="00BE1C02">
        <w:rPr>
          <w:rFonts w:ascii="仿宋_GB2312" w:eastAsia="仿宋_GB2312" w:hAnsi="仿宋" w:cs="仿宋_GB2312" w:hint="eastAsia"/>
          <w:kern w:val="0"/>
          <w:sz w:val="32"/>
          <w:szCs w:val="32"/>
        </w:rPr>
        <w:t>高等</w:t>
      </w:r>
      <w:r>
        <w:rPr>
          <w:rFonts w:ascii="仿宋_GB2312" w:eastAsia="仿宋_GB2312" w:hAnsi="仿宋" w:cs="仿宋_GB2312" w:hint="eastAsia"/>
          <w:kern w:val="0"/>
          <w:sz w:val="32"/>
          <w:szCs w:val="32"/>
        </w:rPr>
        <w:t>学</w:t>
      </w:r>
      <w:r w:rsidRPr="00BE1C02">
        <w:rPr>
          <w:rFonts w:ascii="仿宋_GB2312" w:eastAsia="仿宋_GB2312" w:hAnsi="仿宋" w:cs="仿宋_GB2312" w:hint="eastAsia"/>
          <w:kern w:val="0"/>
          <w:sz w:val="32"/>
          <w:szCs w:val="32"/>
        </w:rPr>
        <w:t>校、科研院所、</w:t>
      </w:r>
      <w:bookmarkStart w:id="0" w:name="_GoBack"/>
      <w:bookmarkEnd w:id="0"/>
      <w:r w:rsidRPr="00BE1C02">
        <w:rPr>
          <w:rFonts w:ascii="仿宋_GB2312" w:eastAsia="仿宋_GB2312" w:hAnsi="仿宋" w:cs="仿宋_GB2312" w:hint="eastAsia"/>
          <w:kern w:val="0"/>
          <w:sz w:val="32"/>
          <w:szCs w:val="32"/>
        </w:rPr>
        <w:t>企事业单位等</w:t>
      </w:r>
      <w:r>
        <w:rPr>
          <w:rFonts w:ascii="仿宋_GB2312" w:eastAsia="仿宋_GB2312" w:hAnsi="仿宋" w:cs="仿宋_GB2312" w:hint="eastAsia"/>
          <w:kern w:val="0"/>
          <w:sz w:val="32"/>
          <w:szCs w:val="32"/>
        </w:rPr>
        <w:t>法人单位</w:t>
      </w:r>
      <w:r w:rsidRPr="00BE1C02">
        <w:rPr>
          <w:rFonts w:ascii="仿宋_GB2312" w:eastAsia="仿宋_GB2312" w:hAnsi="仿宋" w:cs="仿宋_GB2312" w:hint="eastAsia"/>
          <w:kern w:val="0"/>
          <w:sz w:val="32"/>
          <w:szCs w:val="32"/>
        </w:rPr>
        <w:t>均可按照规定申报</w:t>
      </w:r>
      <w:r>
        <w:rPr>
          <w:rFonts w:ascii="仿宋_GB2312" w:eastAsia="仿宋_GB2312" w:hAnsi="仿宋" w:cs="仿宋_GB2312" w:hint="eastAsia"/>
          <w:kern w:val="0"/>
          <w:sz w:val="32"/>
          <w:szCs w:val="32"/>
        </w:rPr>
        <w:t>专项</w:t>
      </w:r>
      <w:r w:rsidRPr="00BE1C02">
        <w:rPr>
          <w:rFonts w:ascii="仿宋_GB2312" w:eastAsia="仿宋_GB2312" w:hAnsi="仿宋" w:cs="仿宋_GB2312" w:hint="eastAsia"/>
          <w:kern w:val="0"/>
          <w:sz w:val="32"/>
          <w:szCs w:val="32"/>
        </w:rPr>
        <w:t>项目。不受理公民个人申报。</w:t>
      </w:r>
    </w:p>
    <w:p w:rsidR="00264CEB" w:rsidRPr="00DC634D" w:rsidRDefault="00264CEB" w:rsidP="00F36C2F">
      <w:pPr>
        <w:widowControl/>
        <w:snapToGrid w:val="0"/>
        <w:spacing w:line="620" w:lineRule="exact"/>
        <w:ind w:firstLine="640"/>
        <w:rPr>
          <w:rFonts w:ascii="仿宋_GB2312" w:eastAsia="仿宋_GB2312" w:hAnsi="仿宋"/>
          <w:kern w:val="0"/>
          <w:sz w:val="32"/>
          <w:szCs w:val="32"/>
        </w:rPr>
      </w:pPr>
      <w:r>
        <w:rPr>
          <w:rFonts w:ascii="仿宋_GB2312" w:eastAsia="仿宋_GB2312" w:hAnsi="仿宋" w:cs="仿宋_GB2312" w:hint="eastAsia"/>
          <w:kern w:val="0"/>
          <w:sz w:val="32"/>
          <w:szCs w:val="32"/>
        </w:rPr>
        <w:t>（四）</w:t>
      </w:r>
      <w:r w:rsidRPr="00DC634D">
        <w:rPr>
          <w:rFonts w:ascii="仿宋_GB2312" w:eastAsia="仿宋_GB2312" w:hAnsi="仿宋" w:cs="仿宋_GB2312" w:hint="eastAsia"/>
          <w:kern w:val="0"/>
          <w:sz w:val="32"/>
          <w:szCs w:val="32"/>
        </w:rPr>
        <w:t>项目承担单位是项目实施和资金管理使用的责任主体，对项目申请、组织实施、资金使用、项目验收、条件保障等方面承担法人责任。</w:t>
      </w:r>
    </w:p>
    <w:p w:rsidR="00264CEB" w:rsidRPr="00DC634D" w:rsidRDefault="00264CEB" w:rsidP="003764AE">
      <w:pPr>
        <w:widowControl/>
        <w:snapToGrid w:val="0"/>
        <w:spacing w:line="620" w:lineRule="exact"/>
        <w:ind w:firstLineChars="200" w:firstLine="640"/>
        <w:rPr>
          <w:rFonts w:ascii="仿宋_GB2312" w:eastAsia="仿宋_GB2312" w:hAnsi="仿宋"/>
          <w:kern w:val="0"/>
          <w:sz w:val="32"/>
          <w:szCs w:val="32"/>
        </w:rPr>
      </w:pPr>
      <w:r w:rsidRPr="00C30A60">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五</w:t>
      </w:r>
      <w:r w:rsidRPr="00C30A60">
        <w:rPr>
          <w:rFonts w:ascii="仿宋_GB2312" w:eastAsia="仿宋_GB2312" w:hAnsi="仿宋" w:cs="仿宋_GB2312" w:hint="eastAsia"/>
          <w:kern w:val="0"/>
          <w:sz w:val="32"/>
          <w:szCs w:val="32"/>
        </w:rPr>
        <w:t>）</w:t>
      </w:r>
      <w:r w:rsidRPr="00DC634D">
        <w:rPr>
          <w:rFonts w:ascii="仿宋_GB2312" w:eastAsia="仿宋_GB2312" w:hAnsi="仿宋" w:cs="仿宋_GB2312" w:hint="eastAsia"/>
          <w:kern w:val="0"/>
          <w:sz w:val="32"/>
          <w:szCs w:val="32"/>
        </w:rPr>
        <w:t>项目负责人（或主持人，下同）是项目实施和资金使用的直接责任人，对项目的具体实施和</w:t>
      </w:r>
      <w:r>
        <w:rPr>
          <w:rFonts w:ascii="仿宋_GB2312" w:eastAsia="仿宋_GB2312" w:hAnsi="仿宋" w:cs="仿宋_GB2312" w:hint="eastAsia"/>
          <w:kern w:val="0"/>
          <w:sz w:val="32"/>
          <w:szCs w:val="32"/>
        </w:rPr>
        <w:t>经费</w:t>
      </w:r>
      <w:r w:rsidRPr="00DC634D">
        <w:rPr>
          <w:rFonts w:ascii="仿宋_GB2312" w:eastAsia="仿宋_GB2312" w:hAnsi="仿宋" w:cs="仿宋_GB2312" w:hint="eastAsia"/>
          <w:kern w:val="0"/>
          <w:sz w:val="32"/>
          <w:szCs w:val="32"/>
        </w:rPr>
        <w:t>使用承担相应法律责任。</w:t>
      </w:r>
    </w:p>
    <w:p w:rsidR="00264CEB" w:rsidRPr="00DC634D" w:rsidRDefault="00264CEB" w:rsidP="00F36C2F">
      <w:pPr>
        <w:widowControl/>
        <w:snapToGrid w:val="0"/>
        <w:spacing w:line="620" w:lineRule="exact"/>
        <w:ind w:firstLine="640"/>
        <w:rPr>
          <w:rFonts w:ascii="仿宋_GB2312" w:eastAsia="仿宋_GB2312" w:hAnsi="仿宋"/>
          <w:kern w:val="0"/>
          <w:sz w:val="32"/>
          <w:szCs w:val="32"/>
        </w:rPr>
      </w:pPr>
      <w:r w:rsidRPr="00B2661F">
        <w:rPr>
          <w:rFonts w:eastAsia="楷体_GB2312" w:cs="楷体_GB2312" w:hint="eastAsia"/>
          <w:b/>
          <w:bCs/>
          <w:snapToGrid w:val="0"/>
          <w:color w:val="000000"/>
          <w:kern w:val="0"/>
          <w:sz w:val="32"/>
          <w:szCs w:val="32"/>
          <w:lang w:val="zh-TW"/>
        </w:rPr>
        <w:lastRenderedPageBreak/>
        <w:t>第十</w:t>
      </w:r>
      <w:r>
        <w:rPr>
          <w:rFonts w:eastAsia="楷体_GB2312" w:cs="楷体_GB2312" w:hint="eastAsia"/>
          <w:b/>
          <w:bCs/>
          <w:snapToGrid w:val="0"/>
          <w:color w:val="000000"/>
          <w:kern w:val="0"/>
          <w:sz w:val="32"/>
          <w:szCs w:val="32"/>
          <w:lang w:val="zh-TW"/>
        </w:rPr>
        <w:t>一</w:t>
      </w:r>
      <w:r w:rsidRPr="00B2661F">
        <w:rPr>
          <w:rFonts w:eastAsia="楷体_GB2312" w:cs="楷体_GB2312" w:hint="eastAsia"/>
          <w:b/>
          <w:bCs/>
          <w:snapToGrid w:val="0"/>
          <w:color w:val="000000"/>
          <w:kern w:val="0"/>
          <w:sz w:val="32"/>
          <w:szCs w:val="32"/>
          <w:lang w:val="zh-TW"/>
        </w:rPr>
        <w:t>条</w:t>
      </w:r>
      <w:r w:rsidRPr="00DC634D">
        <w:rPr>
          <w:rFonts w:ascii="仿宋_GB2312" w:eastAsia="仿宋_GB2312" w:hAnsi="仿宋" w:cs="仿宋_GB2312" w:hint="eastAsia"/>
          <w:kern w:val="0"/>
          <w:sz w:val="32"/>
          <w:szCs w:val="32"/>
        </w:rPr>
        <w:t>专项项目合同书是各管理方履行项目管理职责的主要依据。</w:t>
      </w:r>
      <w:r w:rsidRPr="003B4805">
        <w:rPr>
          <w:rFonts w:ascii="仿宋_GB2312" w:eastAsia="仿宋_GB2312" w:hAnsi="仿宋" w:cs="仿宋_GB2312" w:hint="eastAsia"/>
          <w:kern w:val="0"/>
          <w:sz w:val="32"/>
          <w:szCs w:val="32"/>
        </w:rPr>
        <w:t>省科技厅</w:t>
      </w:r>
      <w:r>
        <w:rPr>
          <w:rFonts w:ascii="仿宋_GB2312" w:eastAsia="仿宋_GB2312" w:hAnsi="仿宋" w:cs="仿宋_GB2312" w:hint="eastAsia"/>
          <w:kern w:val="0"/>
          <w:sz w:val="32"/>
          <w:szCs w:val="32"/>
        </w:rPr>
        <w:t>与</w:t>
      </w:r>
      <w:r w:rsidRPr="00DC634D">
        <w:rPr>
          <w:rFonts w:ascii="仿宋_GB2312" w:eastAsia="仿宋_GB2312" w:hAnsi="仿宋" w:cs="仿宋_GB2312" w:hint="eastAsia"/>
          <w:kern w:val="0"/>
          <w:sz w:val="32"/>
          <w:szCs w:val="32"/>
        </w:rPr>
        <w:t>项目承担单位签订专项项目合同书，明确各方的责任、权利和义务，按合同规定组织实施管理。项目合同签订后，原则上不能变更。因不可抗力或其他原因，不能执行确需变更或终止合同的项目，由项目承担单位提出书面申请，经</w:t>
      </w:r>
      <w:r>
        <w:rPr>
          <w:rFonts w:ascii="仿宋_GB2312" w:eastAsia="仿宋_GB2312" w:hAnsi="仿宋" w:cs="仿宋_GB2312" w:hint="eastAsia"/>
          <w:kern w:val="0"/>
          <w:sz w:val="32"/>
          <w:szCs w:val="32"/>
        </w:rPr>
        <w:t>其主管部门</w:t>
      </w:r>
      <w:r w:rsidRPr="00DC634D">
        <w:rPr>
          <w:rFonts w:ascii="仿宋_GB2312" w:eastAsia="仿宋_GB2312" w:hAnsi="仿宋" w:cs="仿宋_GB2312" w:hint="eastAsia"/>
          <w:kern w:val="0"/>
          <w:sz w:val="32"/>
          <w:szCs w:val="32"/>
        </w:rPr>
        <w:t>审核</w:t>
      </w:r>
      <w:r>
        <w:rPr>
          <w:rFonts w:ascii="仿宋_GB2312" w:eastAsia="仿宋_GB2312" w:hAnsi="仿宋" w:cs="仿宋_GB2312" w:hint="eastAsia"/>
          <w:kern w:val="0"/>
          <w:sz w:val="32"/>
          <w:szCs w:val="32"/>
        </w:rPr>
        <w:t>并提出意见</w:t>
      </w:r>
      <w:r w:rsidRPr="00DC634D">
        <w:rPr>
          <w:rFonts w:ascii="仿宋_GB2312" w:eastAsia="仿宋_GB2312" w:hAnsi="仿宋" w:cs="仿宋_GB2312" w:hint="eastAsia"/>
          <w:kern w:val="0"/>
          <w:sz w:val="32"/>
          <w:szCs w:val="32"/>
        </w:rPr>
        <w:t>后送省科技厅</w:t>
      </w:r>
      <w:r>
        <w:rPr>
          <w:rFonts w:ascii="仿宋_GB2312" w:eastAsia="仿宋_GB2312" w:hAnsi="仿宋" w:cs="仿宋_GB2312" w:hint="eastAsia"/>
          <w:kern w:val="0"/>
          <w:sz w:val="32"/>
          <w:szCs w:val="32"/>
        </w:rPr>
        <w:t>政策法规处</w:t>
      </w:r>
      <w:r w:rsidRPr="00DC634D">
        <w:rPr>
          <w:rFonts w:ascii="仿宋_GB2312" w:eastAsia="仿宋_GB2312" w:hAnsi="仿宋" w:cs="仿宋_GB2312" w:hint="eastAsia"/>
          <w:kern w:val="0"/>
          <w:sz w:val="32"/>
          <w:szCs w:val="32"/>
        </w:rPr>
        <w:t>，</w:t>
      </w:r>
      <w:r>
        <w:rPr>
          <w:rFonts w:ascii="仿宋_GB2312" w:eastAsia="仿宋_GB2312" w:hAnsi="仿宋" w:cs="仿宋_GB2312" w:hint="eastAsia"/>
          <w:kern w:val="0"/>
          <w:sz w:val="32"/>
          <w:szCs w:val="32"/>
        </w:rPr>
        <w:t>参照</w:t>
      </w:r>
      <w:r w:rsidRPr="00DC634D">
        <w:rPr>
          <w:rFonts w:ascii="仿宋_GB2312" w:eastAsia="仿宋_GB2312" w:hAnsi="仿宋" w:cs="仿宋_GB2312" w:hint="eastAsia"/>
          <w:kern w:val="0"/>
          <w:sz w:val="32"/>
          <w:szCs w:val="32"/>
        </w:rPr>
        <w:t>省科技计划项目管理有关规定及时处理。</w:t>
      </w:r>
    </w:p>
    <w:p w:rsidR="00264CEB" w:rsidRDefault="00264CEB" w:rsidP="003764AE">
      <w:pPr>
        <w:widowControl/>
        <w:snapToGrid w:val="0"/>
        <w:spacing w:line="620" w:lineRule="exact"/>
        <w:ind w:firstLineChars="200" w:firstLine="640"/>
        <w:rPr>
          <w:rFonts w:eastAsia="楷体_GB2312"/>
          <w:b/>
          <w:bCs/>
          <w:snapToGrid w:val="0"/>
          <w:color w:val="000000"/>
          <w:kern w:val="0"/>
          <w:sz w:val="32"/>
          <w:szCs w:val="32"/>
          <w:lang w:val="zh-TW"/>
        </w:rPr>
      </w:pPr>
      <w:r w:rsidRPr="00DC634D">
        <w:rPr>
          <w:rFonts w:ascii="仿宋_GB2312" w:eastAsia="仿宋_GB2312" w:hAnsi="仿宋" w:cs="仿宋_GB2312" w:hint="eastAsia"/>
          <w:kern w:val="0"/>
          <w:sz w:val="32"/>
          <w:szCs w:val="32"/>
        </w:rPr>
        <w:t>项目由多家单位合作实施的，项目承担单位要与合作单位签订合作协议，明确各方权利义务、资金安排、知识产权归属、法律责任等。</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t>第四章项目立项</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rPr>
      </w:pPr>
      <w:r>
        <w:rPr>
          <w:rFonts w:eastAsia="楷体_GB2312" w:cs="楷体_GB2312" w:hint="eastAsia"/>
          <w:b/>
          <w:bCs/>
          <w:snapToGrid w:val="0"/>
          <w:color w:val="000000"/>
          <w:kern w:val="0"/>
          <w:sz w:val="32"/>
          <w:szCs w:val="32"/>
          <w:lang w:val="zh-TW"/>
        </w:rPr>
        <w:t>第十二条</w:t>
      </w:r>
      <w:r w:rsidRPr="00BC660D">
        <w:rPr>
          <w:rFonts w:eastAsia="仿宋_GB2312" w:cs="仿宋_GB2312" w:hint="eastAsia"/>
          <w:snapToGrid w:val="0"/>
          <w:color w:val="000000"/>
          <w:kern w:val="0"/>
          <w:sz w:val="32"/>
          <w:szCs w:val="32"/>
          <w:lang w:val="zh-TW"/>
        </w:rPr>
        <w:t>根据研究内容，</w:t>
      </w:r>
      <w:r>
        <w:rPr>
          <w:rFonts w:eastAsia="仿宋_GB2312" w:cs="仿宋_GB2312" w:hint="eastAsia"/>
          <w:snapToGrid w:val="0"/>
          <w:color w:val="000000"/>
          <w:kern w:val="0"/>
          <w:sz w:val="32"/>
          <w:szCs w:val="32"/>
          <w:lang w:val="zh-TW"/>
        </w:rPr>
        <w:t>专项项目</w:t>
      </w:r>
      <w:r w:rsidRPr="00BE1C02">
        <w:rPr>
          <w:rFonts w:eastAsia="仿宋_GB2312" w:cs="仿宋_GB2312" w:hint="eastAsia"/>
          <w:snapToGrid w:val="0"/>
          <w:color w:val="000000"/>
          <w:kern w:val="0"/>
          <w:sz w:val="32"/>
          <w:szCs w:val="32"/>
          <w:lang w:val="zh-TW"/>
        </w:rPr>
        <w:t>分为重大项目和重点项目</w:t>
      </w:r>
      <w:r>
        <w:rPr>
          <w:rFonts w:eastAsia="仿宋_GB2312" w:cs="仿宋_GB2312" w:hint="eastAsia"/>
          <w:snapToGrid w:val="0"/>
          <w:color w:val="000000"/>
          <w:kern w:val="0"/>
          <w:sz w:val="32"/>
          <w:szCs w:val="32"/>
          <w:lang w:val="zh-TW"/>
        </w:rPr>
        <w:t>。政策法规处根据需求征集情况，提出专项的年度总体考虑，征求相关处室和有关单位意见后，报经厅务会审核后，统一发布年度专项项目申报指南。限时归口省科技计划项目管理平台及窗口受理申报。</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第十三条</w:t>
      </w:r>
      <w:r>
        <w:rPr>
          <w:rFonts w:eastAsia="仿宋_GB2312" w:cs="仿宋_GB2312" w:hint="eastAsia"/>
          <w:snapToGrid w:val="0"/>
          <w:color w:val="000000"/>
          <w:kern w:val="0"/>
          <w:sz w:val="32"/>
          <w:szCs w:val="32"/>
          <w:lang w:val="zh-TW"/>
        </w:rPr>
        <w:t>政策法规处牵头组织或委托相关机构组织专家对项目任务进行评议审核，提出拟支持和预算安排建议等，经厅务会和党组会议审定后，下达年度专项研究计划。</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t>第五章项目执行与验收</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rPr>
      </w:pPr>
      <w:r>
        <w:rPr>
          <w:rFonts w:eastAsia="楷体_GB2312" w:cs="楷体_GB2312" w:hint="eastAsia"/>
          <w:b/>
          <w:bCs/>
          <w:snapToGrid w:val="0"/>
          <w:color w:val="000000"/>
          <w:kern w:val="0"/>
          <w:sz w:val="32"/>
          <w:szCs w:val="32"/>
          <w:lang w:val="zh-TW"/>
        </w:rPr>
        <w:lastRenderedPageBreak/>
        <w:t>第十四条</w:t>
      </w:r>
      <w:r>
        <w:rPr>
          <w:rFonts w:eastAsia="仿宋_GB2312" w:cs="仿宋_GB2312" w:hint="eastAsia"/>
          <w:snapToGrid w:val="0"/>
          <w:color w:val="000000"/>
          <w:kern w:val="0"/>
          <w:sz w:val="32"/>
          <w:szCs w:val="32"/>
          <w:lang w:val="zh-TW"/>
        </w:rPr>
        <w:t>研究项目按年度实施，完成时间原则上在</w:t>
      </w:r>
      <w:r>
        <w:rPr>
          <w:rFonts w:eastAsia="仿宋_GB2312"/>
          <w:snapToGrid w:val="0"/>
          <w:color w:val="000000"/>
          <w:kern w:val="0"/>
          <w:sz w:val="32"/>
          <w:szCs w:val="32"/>
          <w:lang w:val="zh-TW" w:eastAsia="zh-TW"/>
        </w:rPr>
        <w:t>1</w:t>
      </w:r>
      <w:r>
        <w:rPr>
          <w:rFonts w:eastAsia="仿宋_GB2312" w:cs="仿宋_GB2312" w:hint="eastAsia"/>
          <w:snapToGrid w:val="0"/>
          <w:color w:val="000000"/>
          <w:kern w:val="0"/>
          <w:sz w:val="32"/>
          <w:szCs w:val="32"/>
          <w:lang w:val="zh-TW"/>
        </w:rPr>
        <w:t>年以内，最长不超过</w:t>
      </w:r>
      <w:r>
        <w:rPr>
          <w:rFonts w:eastAsia="仿宋_GB2312"/>
          <w:snapToGrid w:val="0"/>
          <w:color w:val="000000"/>
          <w:kern w:val="0"/>
          <w:sz w:val="32"/>
          <w:szCs w:val="32"/>
          <w:lang w:val="zh-TW" w:eastAsia="zh-TW"/>
        </w:rPr>
        <w:t>2</w:t>
      </w:r>
      <w:r>
        <w:rPr>
          <w:rFonts w:eastAsia="仿宋_GB2312" w:cs="仿宋_GB2312" w:hint="eastAsia"/>
          <w:snapToGrid w:val="0"/>
          <w:color w:val="000000"/>
          <w:kern w:val="0"/>
          <w:sz w:val="32"/>
          <w:szCs w:val="32"/>
          <w:lang w:val="zh-TW"/>
        </w:rPr>
        <w:t>年，需长期研究的可分年度安排。</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第十五条</w:t>
      </w:r>
      <w:r>
        <w:rPr>
          <w:rFonts w:eastAsia="仿宋_GB2312" w:cs="仿宋_GB2312" w:hint="eastAsia"/>
          <w:snapToGrid w:val="0"/>
          <w:color w:val="000000"/>
          <w:kern w:val="0"/>
          <w:sz w:val="32"/>
          <w:szCs w:val="32"/>
          <w:lang w:val="zh-TW"/>
        </w:rPr>
        <w:t>项目资金管理和使用严格按照国家和省有关科技计划项目资金管理的规章制度要求执行。承担单位应当建立健全内部控制机制，加强支出管理，确保专款专用。</w:t>
      </w:r>
    </w:p>
    <w:p w:rsidR="00264CEB" w:rsidRDefault="00264CEB" w:rsidP="003764AE">
      <w:pPr>
        <w:snapToGrid w:val="0"/>
        <w:spacing w:line="620" w:lineRule="exact"/>
        <w:ind w:firstLineChars="200" w:firstLine="640"/>
        <w:rPr>
          <w:rFonts w:eastAsia="黑体"/>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第十六条</w:t>
      </w:r>
      <w:r>
        <w:rPr>
          <w:rFonts w:eastAsia="仿宋_GB2312" w:cs="仿宋_GB2312" w:hint="eastAsia"/>
          <w:snapToGrid w:val="0"/>
          <w:color w:val="000000"/>
          <w:kern w:val="0"/>
          <w:sz w:val="32"/>
          <w:szCs w:val="32"/>
          <w:lang w:val="zh-TW"/>
        </w:rPr>
        <w:t>项目执行期满，按照《</w:t>
      </w:r>
      <w:r w:rsidRPr="000C481A">
        <w:rPr>
          <w:rFonts w:eastAsia="仿宋_GB2312" w:cs="仿宋_GB2312" w:hint="eastAsia"/>
          <w:snapToGrid w:val="0"/>
          <w:color w:val="000000"/>
          <w:kern w:val="0"/>
          <w:sz w:val="32"/>
          <w:szCs w:val="32"/>
          <w:lang w:val="zh-TW"/>
        </w:rPr>
        <w:t>安徽省科技计划项目验收实施细则</w:t>
      </w:r>
      <w:r>
        <w:rPr>
          <w:rFonts w:eastAsia="仿宋_GB2312" w:cs="仿宋_GB2312" w:hint="eastAsia"/>
          <w:snapToGrid w:val="0"/>
          <w:color w:val="000000"/>
          <w:kern w:val="0"/>
          <w:sz w:val="32"/>
          <w:szCs w:val="32"/>
          <w:lang w:val="zh-TW"/>
        </w:rPr>
        <w:t>》要求，项目承担单位及时做好结题验收工作。</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t>第六章成果管理</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第十七条</w:t>
      </w:r>
      <w:r>
        <w:rPr>
          <w:rFonts w:eastAsia="仿宋_GB2312" w:cs="仿宋_GB2312" w:hint="eastAsia"/>
          <w:snapToGrid w:val="0"/>
          <w:color w:val="000000"/>
          <w:kern w:val="0"/>
          <w:sz w:val="32"/>
          <w:szCs w:val="32"/>
          <w:lang w:val="zh-TW"/>
        </w:rPr>
        <w:t>加强研究成果的汇集、梳理和应用。项目执行期满提交咨询报告、研究报告等最终成果。政策法规处根据决策需求对相关重点项目进行跟踪，会同相关处室和单位，及时凝炼研究成果并汇编报告。各有关处室按分工推动研究成果在实际工作中应用。</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第十八条</w:t>
      </w:r>
      <w:r>
        <w:rPr>
          <w:rFonts w:eastAsia="仿宋_GB2312" w:cs="仿宋_GB2312" w:hint="eastAsia"/>
          <w:snapToGrid w:val="0"/>
          <w:color w:val="000000"/>
          <w:kern w:val="0"/>
          <w:sz w:val="32"/>
          <w:szCs w:val="32"/>
          <w:lang w:val="zh-TW"/>
        </w:rPr>
        <w:t>专项成果产出的知识产权按国家科研成果知识产权管理规定管理。研究形成的报告和成果，需注明“安徽省科技创新战略与软科学研究专项资助”和相应编号。</w:t>
      </w:r>
    </w:p>
    <w:p w:rsidR="00264CEB" w:rsidRDefault="00264CEB" w:rsidP="003764AE">
      <w:pPr>
        <w:snapToGrid w:val="0"/>
        <w:spacing w:line="620" w:lineRule="exact"/>
        <w:ind w:firstLineChars="200" w:firstLine="640"/>
        <w:jc w:val="left"/>
        <w:rPr>
          <w:rFonts w:ascii="仿宋_GB2312" w:eastAsia="仿宋_GB2312" w:hAnsi="仿宋"/>
          <w:kern w:val="0"/>
          <w:sz w:val="32"/>
          <w:szCs w:val="32"/>
        </w:rPr>
      </w:pPr>
      <w:r w:rsidRPr="00B2661F">
        <w:rPr>
          <w:rFonts w:eastAsia="楷体_GB2312" w:cs="楷体_GB2312" w:hint="eastAsia"/>
          <w:b/>
          <w:bCs/>
          <w:snapToGrid w:val="0"/>
          <w:color w:val="000000"/>
          <w:kern w:val="0"/>
          <w:sz w:val="32"/>
          <w:szCs w:val="32"/>
          <w:lang w:val="zh-TW"/>
        </w:rPr>
        <w:t>第</w:t>
      </w:r>
      <w:r>
        <w:rPr>
          <w:rFonts w:eastAsia="楷体_GB2312" w:cs="楷体_GB2312" w:hint="eastAsia"/>
          <w:b/>
          <w:bCs/>
          <w:snapToGrid w:val="0"/>
          <w:color w:val="000000"/>
          <w:kern w:val="0"/>
          <w:sz w:val="32"/>
          <w:szCs w:val="32"/>
          <w:lang w:val="zh-TW"/>
        </w:rPr>
        <w:t>十九</w:t>
      </w:r>
      <w:r w:rsidRPr="00B2661F">
        <w:rPr>
          <w:rFonts w:eastAsia="楷体_GB2312" w:cs="楷体_GB2312" w:hint="eastAsia"/>
          <w:b/>
          <w:bCs/>
          <w:snapToGrid w:val="0"/>
          <w:color w:val="000000"/>
          <w:kern w:val="0"/>
          <w:sz w:val="32"/>
          <w:szCs w:val="32"/>
          <w:lang w:val="zh-TW"/>
        </w:rPr>
        <w:t>条</w:t>
      </w:r>
      <w:r>
        <w:rPr>
          <w:rFonts w:ascii="仿宋_GB2312" w:eastAsia="仿宋_GB2312" w:hAnsi="仿宋" w:cs="仿宋_GB2312" w:hint="eastAsia"/>
          <w:kern w:val="0"/>
          <w:sz w:val="32"/>
          <w:szCs w:val="32"/>
        </w:rPr>
        <w:t>专项项目实施过程中，有关处室</w:t>
      </w:r>
      <w:r w:rsidRPr="00DC634D">
        <w:rPr>
          <w:rFonts w:ascii="仿宋_GB2312" w:eastAsia="仿宋_GB2312" w:hAnsi="仿宋" w:cs="仿宋_GB2312" w:hint="eastAsia"/>
          <w:kern w:val="0"/>
          <w:sz w:val="32"/>
          <w:szCs w:val="32"/>
        </w:rPr>
        <w:t>和项目负责人及</w:t>
      </w:r>
      <w:r>
        <w:rPr>
          <w:rFonts w:ascii="仿宋_GB2312" w:eastAsia="仿宋_GB2312" w:hAnsi="仿宋" w:cs="仿宋_GB2312" w:hint="eastAsia"/>
          <w:kern w:val="0"/>
          <w:sz w:val="32"/>
          <w:szCs w:val="32"/>
        </w:rPr>
        <w:t>有关</w:t>
      </w:r>
      <w:r w:rsidRPr="00DC634D">
        <w:rPr>
          <w:rFonts w:ascii="仿宋_GB2312" w:eastAsia="仿宋_GB2312" w:hAnsi="仿宋" w:cs="仿宋_GB2312" w:hint="eastAsia"/>
          <w:kern w:val="0"/>
          <w:sz w:val="32"/>
          <w:szCs w:val="32"/>
        </w:rPr>
        <w:t>人员应按国家科技保密有关管理规定，做好科技保密工作；按国家</w:t>
      </w:r>
      <w:r>
        <w:rPr>
          <w:rFonts w:ascii="仿宋_GB2312" w:eastAsia="仿宋_GB2312" w:hAnsi="仿宋" w:cs="仿宋_GB2312" w:hint="eastAsia"/>
          <w:kern w:val="0"/>
          <w:sz w:val="32"/>
          <w:szCs w:val="32"/>
        </w:rPr>
        <w:t>和省</w:t>
      </w:r>
      <w:r w:rsidRPr="00DC634D">
        <w:rPr>
          <w:rFonts w:ascii="仿宋_GB2312" w:eastAsia="仿宋_GB2312" w:hAnsi="仿宋" w:cs="仿宋_GB2312" w:hint="eastAsia"/>
          <w:kern w:val="0"/>
          <w:sz w:val="32"/>
          <w:szCs w:val="32"/>
        </w:rPr>
        <w:t>关于科技计划项目知识产权管理有关规定，做好项目知识产权管理工作。</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lastRenderedPageBreak/>
        <w:t>第七章项目监管</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第二十条</w:t>
      </w:r>
      <w:r>
        <w:rPr>
          <w:rFonts w:eastAsia="仿宋_GB2312" w:cs="仿宋_GB2312" w:hint="eastAsia"/>
          <w:snapToGrid w:val="0"/>
          <w:color w:val="000000"/>
          <w:kern w:val="0"/>
          <w:sz w:val="32"/>
          <w:szCs w:val="32"/>
          <w:lang w:val="zh-TW"/>
        </w:rPr>
        <w:t>省科技厅会同有关单位根据专项实施进展情况在一定时期内对项目实施绩效开展评估。绩效评估工作可委托评估机构或专家评估组开展。评估内容一般包括任务部署、组织管理、成果产出、人才队伍、目标完成情况、效果与影响等。</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第二十一条</w:t>
      </w:r>
      <w:r>
        <w:rPr>
          <w:rFonts w:eastAsia="仿宋_GB2312" w:cs="仿宋_GB2312" w:hint="eastAsia"/>
          <w:snapToGrid w:val="0"/>
          <w:color w:val="000000"/>
          <w:kern w:val="0"/>
          <w:sz w:val="32"/>
          <w:szCs w:val="32"/>
          <w:lang w:val="zh-TW"/>
        </w:rPr>
        <w:t>省科技厅负责对项目实施情况、承担单位履职尽责情况进行监督和抽查。监督检查结果作为今后项目立项的重要依据。相关单位和人员应自觉接受监察、巡视、审计、财政等职能部门的监督检查。</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第二十二条</w:t>
      </w:r>
      <w:r>
        <w:rPr>
          <w:rFonts w:eastAsia="仿宋_GB2312" w:cs="仿宋_GB2312" w:hint="eastAsia"/>
          <w:snapToGrid w:val="0"/>
          <w:color w:val="000000"/>
          <w:kern w:val="0"/>
          <w:sz w:val="32"/>
          <w:szCs w:val="32"/>
          <w:lang w:val="zh-TW"/>
        </w:rPr>
        <w:t>项目承担单位应切实履行在项目申请、组织实施、验收和资金使用等方面的主体责任，通过加强制度规范建设，提高管理能力和服务水平。</w:t>
      </w:r>
    </w:p>
    <w:p w:rsidR="00264CEB" w:rsidRDefault="00264CEB" w:rsidP="003764AE">
      <w:pPr>
        <w:snapToGrid w:val="0"/>
        <w:spacing w:line="620" w:lineRule="exact"/>
        <w:ind w:firstLineChars="200" w:firstLine="640"/>
        <w:rPr>
          <w:rFonts w:eastAsia="仿宋_GB2312"/>
          <w:snapToGrid w:val="0"/>
          <w:color w:val="000000"/>
          <w:kern w:val="0"/>
          <w:sz w:val="32"/>
          <w:szCs w:val="32"/>
          <w:lang w:val="zh-TW" w:eastAsia="zh-TW"/>
        </w:rPr>
      </w:pPr>
      <w:r>
        <w:rPr>
          <w:rFonts w:eastAsia="楷体_GB2312" w:cs="楷体_GB2312" w:hint="eastAsia"/>
          <w:b/>
          <w:bCs/>
          <w:snapToGrid w:val="0"/>
          <w:color w:val="000000"/>
          <w:kern w:val="0"/>
          <w:sz w:val="32"/>
          <w:szCs w:val="32"/>
          <w:lang w:val="zh-TW"/>
        </w:rPr>
        <w:t>第二十三条</w:t>
      </w:r>
      <w:r>
        <w:rPr>
          <w:rFonts w:eastAsia="仿宋_GB2312" w:cs="仿宋_GB2312" w:hint="eastAsia"/>
          <w:snapToGrid w:val="0"/>
          <w:color w:val="000000"/>
          <w:kern w:val="0"/>
          <w:sz w:val="32"/>
          <w:szCs w:val="32"/>
          <w:lang w:val="zh-TW"/>
        </w:rPr>
        <w:t>项目研究人员和评审评估专家要强化自律意识，弘扬科学精神，恪守科研诚信，强化责任意识，严格遵守项目管理的各项规定。</w:t>
      </w:r>
    </w:p>
    <w:p w:rsidR="00264CEB" w:rsidRDefault="00264CEB" w:rsidP="003764AE">
      <w:pPr>
        <w:snapToGrid w:val="0"/>
        <w:spacing w:line="620" w:lineRule="exact"/>
        <w:ind w:firstLineChars="200" w:firstLine="640"/>
        <w:rPr>
          <w:rFonts w:eastAsia="黑体"/>
          <w:snapToGrid w:val="0"/>
          <w:color w:val="000000"/>
          <w:kern w:val="0"/>
          <w:sz w:val="32"/>
          <w:szCs w:val="32"/>
          <w:lang w:val="zh-TW"/>
        </w:rPr>
      </w:pPr>
      <w:r>
        <w:rPr>
          <w:rFonts w:eastAsia="楷体_GB2312" w:cs="楷体_GB2312" w:hint="eastAsia"/>
          <w:b/>
          <w:bCs/>
          <w:snapToGrid w:val="0"/>
          <w:color w:val="000000"/>
          <w:kern w:val="0"/>
          <w:sz w:val="32"/>
          <w:szCs w:val="32"/>
          <w:lang w:val="zh-TW"/>
        </w:rPr>
        <w:t>第二十四条</w:t>
      </w:r>
      <w:r>
        <w:rPr>
          <w:rFonts w:eastAsia="仿宋_GB2312" w:cs="仿宋_GB2312" w:hint="eastAsia"/>
          <w:snapToGrid w:val="0"/>
          <w:color w:val="000000"/>
          <w:kern w:val="0"/>
          <w:sz w:val="32"/>
          <w:szCs w:val="32"/>
          <w:lang w:val="zh-TW"/>
        </w:rPr>
        <w:t>厅纪检部门和相关职能处室应及时受理、组织调查相关问题的举报，对发现的问题及时处理。涉嫌违纪违法的按国家有关规定处理。</w:t>
      </w:r>
    </w:p>
    <w:p w:rsidR="00264CEB" w:rsidRPr="00F36C2F" w:rsidRDefault="00264CEB" w:rsidP="003764AE">
      <w:pPr>
        <w:snapToGrid w:val="0"/>
        <w:spacing w:beforeLines="50" w:afterLines="50" w:line="620" w:lineRule="exact"/>
        <w:jc w:val="center"/>
        <w:rPr>
          <w:rFonts w:ascii="黑体" w:eastAsia="黑体" w:hAnsi="黑体"/>
          <w:snapToGrid w:val="0"/>
          <w:color w:val="000000"/>
          <w:kern w:val="0"/>
          <w:sz w:val="32"/>
          <w:szCs w:val="32"/>
          <w:lang w:val="zh-TW"/>
        </w:rPr>
      </w:pPr>
      <w:r w:rsidRPr="00F36C2F">
        <w:rPr>
          <w:rFonts w:ascii="黑体" w:eastAsia="黑体" w:hAnsi="黑体" w:cs="黑体" w:hint="eastAsia"/>
          <w:snapToGrid w:val="0"/>
          <w:color w:val="000000"/>
          <w:kern w:val="0"/>
          <w:sz w:val="32"/>
          <w:szCs w:val="32"/>
          <w:lang w:val="zh-TW"/>
        </w:rPr>
        <w:t>第八章附则</w:t>
      </w:r>
    </w:p>
    <w:p w:rsidR="00264CEB" w:rsidRDefault="00264CEB" w:rsidP="003764AE">
      <w:pPr>
        <w:snapToGrid w:val="0"/>
        <w:spacing w:line="620" w:lineRule="exact"/>
        <w:ind w:firstLineChars="196" w:firstLine="627"/>
        <w:rPr>
          <w:rFonts w:ascii="仿宋" w:eastAsia="仿宋" w:hAnsi="仿宋"/>
          <w:sz w:val="32"/>
          <w:szCs w:val="32"/>
        </w:rPr>
      </w:pPr>
      <w:r>
        <w:rPr>
          <w:rFonts w:eastAsia="楷体_GB2312" w:cs="楷体_GB2312" w:hint="eastAsia"/>
          <w:b/>
          <w:bCs/>
          <w:snapToGrid w:val="0"/>
          <w:color w:val="000000"/>
          <w:kern w:val="0"/>
          <w:sz w:val="32"/>
          <w:szCs w:val="32"/>
          <w:lang w:val="zh-TW"/>
        </w:rPr>
        <w:t>第二十五条</w:t>
      </w:r>
      <w:r>
        <w:rPr>
          <w:rFonts w:eastAsia="仿宋_GB2312" w:cs="仿宋_GB2312" w:hint="eastAsia"/>
          <w:snapToGrid w:val="0"/>
          <w:color w:val="000000"/>
          <w:kern w:val="0"/>
          <w:sz w:val="32"/>
          <w:szCs w:val="32"/>
          <w:lang w:val="zh-TW"/>
        </w:rPr>
        <w:t>本办法</w:t>
      </w:r>
      <w:r w:rsidRPr="005B2473">
        <w:rPr>
          <w:rFonts w:eastAsia="仿宋_GB2312" w:cs="仿宋_GB2312" w:hint="eastAsia"/>
          <w:snapToGrid w:val="0"/>
          <w:color w:val="000000"/>
          <w:kern w:val="0"/>
          <w:sz w:val="32"/>
          <w:szCs w:val="32"/>
          <w:lang w:val="zh-TW"/>
        </w:rPr>
        <w:t>由省科技厅负责解释，</w:t>
      </w:r>
      <w:r>
        <w:rPr>
          <w:rFonts w:eastAsia="仿宋_GB2312" w:cs="仿宋_GB2312" w:hint="eastAsia"/>
          <w:snapToGrid w:val="0"/>
          <w:color w:val="000000"/>
          <w:kern w:val="0"/>
          <w:sz w:val="32"/>
          <w:szCs w:val="32"/>
          <w:lang w:val="zh-TW"/>
        </w:rPr>
        <w:t>自发布之日起施</w:t>
      </w:r>
      <w:r>
        <w:rPr>
          <w:rFonts w:eastAsia="仿宋_GB2312" w:cs="仿宋_GB2312" w:hint="eastAsia"/>
          <w:snapToGrid w:val="0"/>
          <w:color w:val="000000"/>
          <w:kern w:val="0"/>
          <w:sz w:val="32"/>
          <w:szCs w:val="32"/>
          <w:lang w:val="zh-TW"/>
        </w:rPr>
        <w:lastRenderedPageBreak/>
        <w:t>行。</w:t>
      </w: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Default="003764AE" w:rsidP="00846CFD">
      <w:pPr>
        <w:widowControl/>
        <w:shd w:val="clear" w:color="auto" w:fill="FFFFFF"/>
        <w:spacing w:after="337"/>
        <w:jc w:val="left"/>
        <w:rPr>
          <w:rFonts w:ascii="Microsoft Yahei" w:hAnsi="Microsoft Yahei" w:cs="宋体" w:hint="eastAsia"/>
          <w:color w:val="FFFFFF"/>
          <w:kern w:val="0"/>
          <w:sz w:val="10"/>
          <w:szCs w:val="10"/>
        </w:rPr>
      </w:pP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想来生活，从来就不是阳春白雪的神话。光阴的陌上，总有风自八方来，或许是忧凄，也许是欢喜</w:t>
      </w:r>
      <w:r w:rsidRPr="00BE331C">
        <w:rPr>
          <w:rFonts w:ascii="Microsoft Yahei" w:hAnsi="Microsoft Yahei" w:cs="宋体"/>
          <w:color w:val="FFFFFF"/>
          <w:kern w:val="0"/>
          <w:sz w:val="10"/>
          <w:szCs w:val="10"/>
        </w:rPr>
        <w:t xml:space="preserve"> ,</w:t>
      </w:r>
      <w:r w:rsidRPr="00BE331C">
        <w:rPr>
          <w:rFonts w:ascii="Microsoft Yahei" w:hAnsi="Microsoft Yahei" w:cs="宋体"/>
          <w:color w:val="FFFFFF"/>
          <w:kern w:val="0"/>
          <w:sz w:val="10"/>
          <w:szCs w:val="10"/>
        </w:rPr>
        <w:t>无论怎样，都是岁月最真的馈赠。</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待到老去的那一日，偶尔有回忆念及了过往，依旧还会有初初的心动，流转了眉眼。而那一路迤逦而来的美好，一步一步写就两个梅花小楷</w:t>
      </w:r>
      <w:r w:rsidRPr="00BE331C">
        <w:rPr>
          <w:rFonts w:ascii="Microsoft Yahei" w:hAnsi="Microsoft Yahei" w:cs="宋体"/>
          <w:color w:val="FFFFFF"/>
          <w:kern w:val="0"/>
          <w:sz w:val="10"/>
          <w:szCs w:val="10"/>
        </w:rPr>
        <w:t>——</w:t>
      </w:r>
      <w:r w:rsidRPr="00BE331C">
        <w:rPr>
          <w:rFonts w:ascii="Microsoft Yahei" w:hAnsi="Microsoft Yahei" w:cs="宋体"/>
          <w:color w:val="FFFFFF"/>
          <w:kern w:val="0"/>
          <w:sz w:val="10"/>
          <w:szCs w:val="10"/>
        </w:rPr>
        <w:t>日常。</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暖阳小窗，无事此静坐。杯盏光阴，又在指间如风轻过，回首，依稀还是那年秋，低低一低眉，却已是春光葳蕤。</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光阴荏苒，而流年从来也不曾缺少错乱和犹疑。是否在这样一个万物复苏的季节里，一切的纷扰是非，终究会给出一个水落石出的答案。</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轻倚初春的门楣，且把盏清风，问心明月，让来者可来，去者可去，宿命里的拥有，一一欣喜悦纳。而我也只需以花香绕肩的美，步履从容的，走过生命里的山山水水。</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若说，那一程走旧的时光，已然温暖了我的眉眼。那么，在明日那个花满枝桠的清晨，我依旧愿意轻踮了脚尖，重行在与你初见的陌上，只待，与你折柳重逢。</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然后，在你温热的耳边，把一些前生来世的故事，反复的吟唱。只盼，你在莞尔低眉时，与我轻轻的相和。</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所谓素年锦时，或许就是这样的一程光阴吧。私心里常想，最好的感觉，莫过于煨一味小众烟火，暖一世红尘时日，对坐心爱之人，行做欢喜之事。即使偶尔有湿润盈满了眸底，也请相信，我的泪里，没有忧伤。</w:t>
      </w:r>
    </w:p>
    <w:p w:rsidR="003764AE" w:rsidRPr="00BE331C" w:rsidRDefault="003764AE" w:rsidP="00BE331C">
      <w:pPr>
        <w:widowControl/>
        <w:shd w:val="clear" w:color="auto" w:fill="FFFFFF"/>
        <w:spacing w:after="337"/>
        <w:jc w:val="left"/>
        <w:rPr>
          <w:rFonts w:ascii="Microsoft Yahei" w:hAnsi="Microsoft Yahei" w:cs="宋体"/>
          <w:color w:val="FFFFFF"/>
          <w:kern w:val="0"/>
          <w:sz w:val="10"/>
          <w:szCs w:val="10"/>
        </w:rPr>
      </w:pPr>
      <w:r w:rsidRPr="00BE331C">
        <w:rPr>
          <w:rFonts w:ascii="Microsoft Yahei" w:hAnsi="Microsoft Yahei" w:cs="宋体"/>
          <w:color w:val="FFFFFF"/>
          <w:kern w:val="0"/>
          <w:sz w:val="10"/>
          <w:szCs w:val="10"/>
        </w:rPr>
        <w:t xml:space="preserve">　　懂我的你，是否也如我一样，遗忘了所有的言语。只是在掌心，一遍遍描摹一个人的名，那是切入骨髓的念，合着心脉的韵律，默默诉说一句话，让我们在这无边的春色里，相爱一场！</w:t>
      </w:r>
    </w:p>
    <w:p w:rsidR="003764AE" w:rsidRDefault="003764AE">
      <w:pPr>
        <w:jc w:val="center"/>
        <w:rPr>
          <w:rFonts w:hint="eastAsia"/>
          <w:color w:val="FFFFFF"/>
          <w:sz w:val="10"/>
          <w:szCs w:val="10"/>
        </w:rPr>
      </w:pPr>
      <w:r>
        <w:rPr>
          <w:color w:val="FFFFFF"/>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54.5pt">
            <v:imagedata r:id="rId6" o:title=""/>
          </v:shape>
        </w:pict>
      </w:r>
    </w:p>
    <w:p w:rsidR="003764AE" w:rsidRDefault="003764AE">
      <w:pPr>
        <w:jc w:val="center"/>
        <w:rPr>
          <w:rFonts w:hint="eastAsia"/>
          <w:color w:val="FFFFFF"/>
          <w:sz w:val="10"/>
          <w:szCs w:val="10"/>
        </w:rPr>
      </w:pPr>
    </w:p>
    <w:p w:rsidR="003764AE" w:rsidRDefault="003764AE">
      <w:pPr>
        <w:jc w:val="center"/>
        <w:rPr>
          <w:rFonts w:hint="eastAsia"/>
          <w:color w:val="FFFFFF"/>
          <w:sz w:val="10"/>
          <w:szCs w:val="10"/>
        </w:rPr>
      </w:pPr>
      <w:r>
        <w:rPr>
          <w:color w:val="FFFFFF"/>
          <w:sz w:val="10"/>
          <w:szCs w:val="10"/>
        </w:rPr>
        <w:pict>
          <v:shape id="_x0000_i1026" type="#_x0000_t75" style="width:267pt;height:226.5pt">
            <v:imagedata r:id="rId7" o:title=""/>
          </v:shape>
        </w:pict>
      </w:r>
    </w:p>
    <w:p w:rsidR="003764AE" w:rsidRDefault="003764AE">
      <w:pPr>
        <w:jc w:val="center"/>
        <w:rPr>
          <w:rFonts w:hint="eastAsia"/>
          <w:color w:val="FFFFFF"/>
          <w:sz w:val="10"/>
          <w:szCs w:val="10"/>
        </w:rPr>
      </w:pPr>
    </w:p>
    <w:p w:rsidR="003764AE" w:rsidRDefault="003764AE">
      <w:pPr>
        <w:jc w:val="center"/>
        <w:rPr>
          <w:rFonts w:hint="eastAsia"/>
          <w:color w:val="FFFFFF"/>
          <w:sz w:val="10"/>
          <w:szCs w:val="10"/>
        </w:rPr>
      </w:pPr>
      <w:r>
        <w:rPr>
          <w:color w:val="FFFFFF"/>
          <w:sz w:val="10"/>
          <w:szCs w:val="10"/>
        </w:rPr>
        <w:pict>
          <v:shape id="_x0000_i1027" type="#_x0000_t75" style="width:415.5pt;height:178.5pt">
            <v:imagedata r:id="rId8" o:title=""/>
          </v:shape>
        </w:pict>
      </w:r>
      <w:r>
        <w:rPr>
          <w:color w:val="FFFFFF"/>
          <w:sz w:val="10"/>
          <w:szCs w:val="10"/>
        </w:rPr>
        <w:pict>
          <v:shape id="_x0000_i1028" type="#_x0000_t75" style="width:415.5pt;height:178.5pt">
            <v:imagedata r:id="rId8" o:title=""/>
          </v:shape>
        </w:pict>
      </w:r>
    </w:p>
    <w:p w:rsidR="003764AE" w:rsidRDefault="003764AE">
      <w:pPr>
        <w:jc w:val="center"/>
        <w:rPr>
          <w:rFonts w:hint="eastAsia"/>
          <w:color w:val="FFFFFF"/>
          <w:sz w:val="10"/>
          <w:szCs w:val="10"/>
        </w:rPr>
      </w:pPr>
    </w:p>
    <w:p w:rsidR="003764AE" w:rsidRPr="00846CFD" w:rsidRDefault="003764AE">
      <w:pPr>
        <w:jc w:val="center"/>
        <w:rPr>
          <w:color w:val="FFFFFF"/>
          <w:sz w:val="10"/>
          <w:szCs w:val="10"/>
        </w:rPr>
      </w:pPr>
      <w:r>
        <w:rPr>
          <w:color w:val="FFFFFF"/>
          <w:sz w:val="10"/>
          <w:szCs w:val="10"/>
        </w:rPr>
        <w:pict>
          <v:shape id="_x0000_i1029" type="#_x0000_t75" style="width:4in;height:171pt">
            <v:imagedata r:id="rId9" o:title=""/>
          </v:shape>
        </w:pict>
      </w:r>
    </w:p>
    <w:p w:rsidR="00264CEB" w:rsidRPr="006269AE" w:rsidRDefault="00264CEB" w:rsidP="00F36C2F">
      <w:pPr>
        <w:snapToGrid w:val="0"/>
        <w:spacing w:line="640" w:lineRule="exact"/>
      </w:pPr>
    </w:p>
    <w:sectPr w:rsidR="00264CEB" w:rsidRPr="006269AE" w:rsidSect="00F36C2F">
      <w:headerReference w:type="even" r:id="rId10"/>
      <w:headerReference w:type="default" r:id="rId11"/>
      <w:footerReference w:type="even" r:id="rId12"/>
      <w:footerReference w:type="default" r:id="rId13"/>
      <w:headerReference w:type="first" r:id="rId14"/>
      <w:footerReference w:type="first" r:id="rId15"/>
      <w:pgSz w:w="11906" w:h="16838" w:code="9"/>
      <w:pgMar w:top="2098" w:right="1588" w:bottom="1701"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CEB" w:rsidRDefault="00264CEB" w:rsidP="004F14E2">
      <w:r>
        <w:separator/>
      </w:r>
    </w:p>
  </w:endnote>
  <w:endnote w:type="continuationSeparator" w:id="0">
    <w:p w:rsidR="00264CEB" w:rsidRDefault="00264CEB" w:rsidP="004F14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AE" w:rsidRDefault="003764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AE" w:rsidRDefault="003764AE" w:rsidP="00D31D50">
    <w:pPr>
      <w:spacing w:line="220" w:lineRule="atLeast"/>
    </w:pPr>
  </w:p>
  <w:p w:rsidR="00264CEB" w:rsidRPr="003764AE" w:rsidRDefault="00264CEB" w:rsidP="003764A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AE" w:rsidRDefault="003764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CEB" w:rsidRDefault="00264CEB" w:rsidP="004F14E2">
      <w:r>
        <w:separator/>
      </w:r>
    </w:p>
  </w:footnote>
  <w:footnote w:type="continuationSeparator" w:id="0">
    <w:p w:rsidR="00264CEB" w:rsidRDefault="00264CEB" w:rsidP="004F1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AE" w:rsidRDefault="003764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AE" w:rsidRDefault="003764AE" w:rsidP="00D31D50">
    <w:pPr>
      <w:spacing w:line="220" w:lineRule="atLeast"/>
    </w:pPr>
  </w:p>
  <w:p w:rsidR="003764AE" w:rsidRPr="003764AE" w:rsidRDefault="003764AE" w:rsidP="003764A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AE" w:rsidRDefault="003764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9AE"/>
    <w:rsid w:val="00066D8D"/>
    <w:rsid w:val="000A73C8"/>
    <w:rsid w:val="000B0278"/>
    <w:rsid w:val="000C481A"/>
    <w:rsid w:val="000C6541"/>
    <w:rsid w:val="00105DA9"/>
    <w:rsid w:val="00124F99"/>
    <w:rsid w:val="001421A1"/>
    <w:rsid w:val="001675B9"/>
    <w:rsid w:val="001A498C"/>
    <w:rsid w:val="001C35BA"/>
    <w:rsid w:val="001D55DC"/>
    <w:rsid w:val="001E7739"/>
    <w:rsid w:val="002331D9"/>
    <w:rsid w:val="00264CEB"/>
    <w:rsid w:val="0027344D"/>
    <w:rsid w:val="0029036A"/>
    <w:rsid w:val="00291DC7"/>
    <w:rsid w:val="002B1F9D"/>
    <w:rsid w:val="002C6394"/>
    <w:rsid w:val="002D37DE"/>
    <w:rsid w:val="00312568"/>
    <w:rsid w:val="00326E01"/>
    <w:rsid w:val="0033083D"/>
    <w:rsid w:val="00341C18"/>
    <w:rsid w:val="003764AE"/>
    <w:rsid w:val="003832F4"/>
    <w:rsid w:val="00392763"/>
    <w:rsid w:val="00394CD7"/>
    <w:rsid w:val="00397582"/>
    <w:rsid w:val="003B4805"/>
    <w:rsid w:val="003F3908"/>
    <w:rsid w:val="003F7438"/>
    <w:rsid w:val="00407F5C"/>
    <w:rsid w:val="00425944"/>
    <w:rsid w:val="004724C1"/>
    <w:rsid w:val="00484D77"/>
    <w:rsid w:val="0049569A"/>
    <w:rsid w:val="004A04CF"/>
    <w:rsid w:val="004C7528"/>
    <w:rsid w:val="004E0029"/>
    <w:rsid w:val="004F14E2"/>
    <w:rsid w:val="00503963"/>
    <w:rsid w:val="0051511C"/>
    <w:rsid w:val="0052604E"/>
    <w:rsid w:val="00533A66"/>
    <w:rsid w:val="005814BC"/>
    <w:rsid w:val="005B2473"/>
    <w:rsid w:val="00607084"/>
    <w:rsid w:val="0062094D"/>
    <w:rsid w:val="0062684D"/>
    <w:rsid w:val="006269AE"/>
    <w:rsid w:val="00684EF6"/>
    <w:rsid w:val="006905A7"/>
    <w:rsid w:val="00692464"/>
    <w:rsid w:val="00695A7B"/>
    <w:rsid w:val="006B3403"/>
    <w:rsid w:val="006B6460"/>
    <w:rsid w:val="00703723"/>
    <w:rsid w:val="00725629"/>
    <w:rsid w:val="00732447"/>
    <w:rsid w:val="00746C7E"/>
    <w:rsid w:val="007A5E7D"/>
    <w:rsid w:val="007D1B36"/>
    <w:rsid w:val="00810AC2"/>
    <w:rsid w:val="00816FB1"/>
    <w:rsid w:val="00831D3A"/>
    <w:rsid w:val="00847C13"/>
    <w:rsid w:val="00873968"/>
    <w:rsid w:val="0089230B"/>
    <w:rsid w:val="008E5FC8"/>
    <w:rsid w:val="00901258"/>
    <w:rsid w:val="009075C1"/>
    <w:rsid w:val="00920619"/>
    <w:rsid w:val="00920E8F"/>
    <w:rsid w:val="00923CB3"/>
    <w:rsid w:val="00982EF3"/>
    <w:rsid w:val="00992531"/>
    <w:rsid w:val="009A16E3"/>
    <w:rsid w:val="009A31C9"/>
    <w:rsid w:val="009C1AD0"/>
    <w:rsid w:val="00A0409C"/>
    <w:rsid w:val="00A115D4"/>
    <w:rsid w:val="00A13644"/>
    <w:rsid w:val="00A2463C"/>
    <w:rsid w:val="00A2581E"/>
    <w:rsid w:val="00A4546C"/>
    <w:rsid w:val="00A92989"/>
    <w:rsid w:val="00AC0018"/>
    <w:rsid w:val="00AC533F"/>
    <w:rsid w:val="00AD5246"/>
    <w:rsid w:val="00AE08BA"/>
    <w:rsid w:val="00AE0E6E"/>
    <w:rsid w:val="00AE774E"/>
    <w:rsid w:val="00B00E32"/>
    <w:rsid w:val="00B2661F"/>
    <w:rsid w:val="00B417C0"/>
    <w:rsid w:val="00B56033"/>
    <w:rsid w:val="00B7594B"/>
    <w:rsid w:val="00B8208F"/>
    <w:rsid w:val="00B8677F"/>
    <w:rsid w:val="00B9407B"/>
    <w:rsid w:val="00BC660D"/>
    <w:rsid w:val="00BE1C02"/>
    <w:rsid w:val="00BE63AD"/>
    <w:rsid w:val="00BF3940"/>
    <w:rsid w:val="00C30A60"/>
    <w:rsid w:val="00C4551C"/>
    <w:rsid w:val="00C866FF"/>
    <w:rsid w:val="00C94D20"/>
    <w:rsid w:val="00CA6A55"/>
    <w:rsid w:val="00CB2468"/>
    <w:rsid w:val="00CD223A"/>
    <w:rsid w:val="00CD3BD2"/>
    <w:rsid w:val="00CD3E77"/>
    <w:rsid w:val="00CE2247"/>
    <w:rsid w:val="00CE78FC"/>
    <w:rsid w:val="00D335B8"/>
    <w:rsid w:val="00D43DFA"/>
    <w:rsid w:val="00D6142D"/>
    <w:rsid w:val="00DA6A0B"/>
    <w:rsid w:val="00DC3303"/>
    <w:rsid w:val="00DC634D"/>
    <w:rsid w:val="00DF7DAF"/>
    <w:rsid w:val="00E04B47"/>
    <w:rsid w:val="00E138E7"/>
    <w:rsid w:val="00E20E9A"/>
    <w:rsid w:val="00E33626"/>
    <w:rsid w:val="00E347E2"/>
    <w:rsid w:val="00E5092B"/>
    <w:rsid w:val="00E54D09"/>
    <w:rsid w:val="00EA4C0B"/>
    <w:rsid w:val="00EC2D67"/>
    <w:rsid w:val="00EE1AFD"/>
    <w:rsid w:val="00EF2371"/>
    <w:rsid w:val="00EF7029"/>
    <w:rsid w:val="00F36C2F"/>
    <w:rsid w:val="00F456FF"/>
    <w:rsid w:val="00F75083"/>
    <w:rsid w:val="00F831BC"/>
    <w:rsid w:val="00FA707E"/>
    <w:rsid w:val="00FD4F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9AE"/>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14E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4F14E2"/>
    <w:rPr>
      <w:rFonts w:ascii="Times New Roman" w:eastAsia="宋体" w:hAnsi="Times New Roman" w:cs="Times New Roman"/>
      <w:sz w:val="18"/>
      <w:szCs w:val="18"/>
    </w:rPr>
  </w:style>
  <w:style w:type="paragraph" w:styleId="a4">
    <w:name w:val="footer"/>
    <w:basedOn w:val="a"/>
    <w:link w:val="Char0"/>
    <w:uiPriority w:val="99"/>
    <w:rsid w:val="004F14E2"/>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4F14E2"/>
    <w:rPr>
      <w:rFonts w:ascii="Times New Roman" w:eastAsia="宋体" w:hAnsi="Times New Roman" w:cs="Times New Roman"/>
      <w:sz w:val="18"/>
      <w:szCs w:val="18"/>
    </w:rPr>
  </w:style>
  <w:style w:type="paragraph" w:customStyle="1" w:styleId="Char1">
    <w:name w:val="Char"/>
    <w:basedOn w:val="a"/>
    <w:autoRedefine/>
    <w:uiPriority w:val="99"/>
    <w:rsid w:val="00DC634D"/>
    <w:pPr>
      <w:spacing w:line="360" w:lineRule="auto"/>
    </w:pPr>
    <w:rPr>
      <w:rFonts w:ascii="宋体" w:hAnsi="宋体" w:cs="宋体"/>
      <w:b/>
      <w:bCs/>
      <w:sz w:val="28"/>
      <w:szCs w:val="28"/>
    </w:rPr>
  </w:style>
  <w:style w:type="paragraph" w:styleId="a5">
    <w:name w:val="Balloon Text"/>
    <w:basedOn w:val="a"/>
    <w:link w:val="Char2"/>
    <w:uiPriority w:val="99"/>
    <w:semiHidden/>
    <w:rsid w:val="003F3908"/>
    <w:rPr>
      <w:kern w:val="0"/>
      <w:sz w:val="18"/>
      <w:szCs w:val="18"/>
    </w:rPr>
  </w:style>
  <w:style w:type="character" w:customStyle="1" w:styleId="Char2">
    <w:name w:val="批注框文本 Char"/>
    <w:basedOn w:val="a0"/>
    <w:link w:val="a5"/>
    <w:uiPriority w:val="99"/>
    <w:semiHidden/>
    <w:locked/>
    <w:rsid w:val="003F3908"/>
    <w:rPr>
      <w:rFonts w:ascii="Times New Roman" w:eastAsia="宋体" w:hAnsi="Times New Roman" w:cs="Times New Roman"/>
      <w:sz w:val="18"/>
      <w:szCs w:val="18"/>
    </w:rPr>
  </w:style>
  <w:style w:type="character" w:styleId="a6">
    <w:name w:val="page number"/>
    <w:basedOn w:val="a0"/>
    <w:uiPriority w:val="99"/>
    <w:rsid w:val="00F36C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科策〔2017〕64号</dc:title>
  <dc:subject/>
  <dc:creator>王聿然</dc:creator>
  <cp:keywords/>
  <dc:description/>
  <cp:lastModifiedBy>JonMMx 2000</cp:lastModifiedBy>
  <cp:revision>2</cp:revision>
  <cp:lastPrinted>2017-11-08T03:26:00Z</cp:lastPrinted>
  <dcterms:created xsi:type="dcterms:W3CDTF">2019-04-14T10:03:00Z</dcterms:created>
  <dcterms:modified xsi:type="dcterms:W3CDTF">2019-04-14T10:03:00Z</dcterms:modified>
</cp:coreProperties>
</file>