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FangSong_GB2312" w:hAnsi="仿宋" w:eastAsia="FangSong_GB2312"/>
          <w:b/>
          <w:color w:val="auto"/>
          <w:sz w:val="36"/>
        </w:rPr>
      </w:pPr>
      <w:r>
        <w:rPr>
          <w:rFonts w:hint="eastAsia" w:ascii="FangSong_GB2312" w:hAnsi="仿宋" w:eastAsia="FangSong_GB2312"/>
          <w:b/>
          <w:color w:val="auto"/>
          <w:sz w:val="36"/>
        </w:rPr>
        <w:t>安徽林业职业技术学院</w:t>
      </w:r>
    </w:p>
    <w:p>
      <w:pPr>
        <w:spacing w:line="420" w:lineRule="exact"/>
        <w:jc w:val="center"/>
        <w:rPr>
          <w:rFonts w:ascii="FangSong_GB2312" w:hAnsi="仿宋" w:eastAsia="FangSong_GB2312"/>
          <w:b/>
          <w:color w:val="auto"/>
          <w:sz w:val="36"/>
        </w:rPr>
      </w:pPr>
      <w:r>
        <w:rPr>
          <w:rFonts w:hint="eastAsia" w:ascii="FangSong_GB2312" w:hAnsi="仿宋" w:eastAsia="FangSong_GB2312"/>
          <w:b/>
          <w:color w:val="auto"/>
          <w:sz w:val="36"/>
        </w:rPr>
        <w:t>园艺技术专业人才培养方案</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rPr>
        <w:t>一、专业名称</w:t>
      </w:r>
      <w:r>
        <w:rPr>
          <w:rFonts w:hint="eastAsia" w:asciiTheme="minorHAnsi" w:hAnsiTheme="minorHAnsi" w:eastAsiaTheme="minorEastAsia"/>
          <w:b/>
          <w:color w:val="auto"/>
          <w:kern w:val="2"/>
          <w:sz w:val="28"/>
          <w:szCs w:val="28"/>
          <w:lang w:eastAsia="zh-CN"/>
        </w:rPr>
        <w:t>和</w:t>
      </w:r>
      <w:r>
        <w:rPr>
          <w:rFonts w:hint="eastAsia" w:asciiTheme="minorHAnsi" w:hAnsiTheme="minorHAnsi" w:eastAsiaTheme="minorEastAsia"/>
          <w:b/>
          <w:color w:val="auto"/>
          <w:kern w:val="2"/>
          <w:sz w:val="28"/>
          <w:szCs w:val="28"/>
        </w:rPr>
        <w:t>专业代码</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园艺技术</w:t>
      </w:r>
      <w:r>
        <w:rPr>
          <w:rFonts w:hint="eastAsia" w:ascii="仿宋" w:hAnsi="仿宋" w:eastAsia="仿宋"/>
          <w:color w:val="auto"/>
          <w:kern w:val="2"/>
          <w:sz w:val="28"/>
          <w:szCs w:val="28"/>
          <w:lang w:val="en-US" w:eastAsia="zh-CN"/>
        </w:rPr>
        <w:t xml:space="preserve">  </w:t>
      </w:r>
      <w:r>
        <w:rPr>
          <w:rFonts w:hint="eastAsia" w:ascii="仿宋" w:hAnsi="仿宋" w:eastAsia="仿宋"/>
          <w:color w:val="auto"/>
          <w:kern w:val="2"/>
          <w:sz w:val="28"/>
          <w:szCs w:val="28"/>
        </w:rPr>
        <w:t>410105</w:t>
      </w:r>
      <w:r>
        <w:rPr>
          <w:rFonts w:ascii="仿宋" w:hAnsi="仿宋" w:eastAsia="仿宋"/>
          <w:color w:val="auto"/>
          <w:kern w:val="2"/>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rPr>
        <w:t>二、入学要求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普通高级中学毕业、中等职业学校毕业或具备同等学力者</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rPr>
        <w:t>三、修业年限</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三年</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rPr>
        <w:t>四、职业面向</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（一）专业大类</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农林牧渔大类（代码：41）</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（二）本专业所对应的行业、主要职业类别</w:t>
      </w:r>
    </w:p>
    <w:p>
      <w:pPr>
        <w:widowControl w:val="0"/>
        <w:adjustRightInd/>
        <w:snapToGrid/>
        <w:spacing w:after="0"/>
        <w:ind w:firstLine="560" w:firstLineChars="200"/>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主要面向</w:t>
      </w:r>
      <w:r>
        <w:rPr>
          <w:rFonts w:hint="eastAsia" w:ascii="仿宋" w:hAnsi="仿宋" w:eastAsia="仿宋"/>
          <w:color w:val="auto"/>
          <w:kern w:val="2"/>
          <w:sz w:val="28"/>
          <w:szCs w:val="28"/>
          <w:lang w:eastAsia="zh-CN"/>
        </w:rPr>
        <w:t>园艺、园林公司及园艺合作社等</w:t>
      </w:r>
      <w:r>
        <w:rPr>
          <w:rFonts w:hint="eastAsia" w:ascii="仿宋" w:hAnsi="仿宋" w:eastAsia="仿宋"/>
          <w:color w:val="auto"/>
          <w:kern w:val="2"/>
          <w:sz w:val="28"/>
          <w:szCs w:val="28"/>
        </w:rPr>
        <w:t>花卉生产和销售企业</w:t>
      </w:r>
      <w:r>
        <w:rPr>
          <w:rFonts w:hint="eastAsia" w:ascii="仿宋" w:hAnsi="仿宋" w:eastAsia="仿宋"/>
          <w:color w:val="auto"/>
          <w:kern w:val="2"/>
          <w:sz w:val="28"/>
          <w:szCs w:val="28"/>
          <w:lang w:eastAsia="zh-CN"/>
        </w:rPr>
        <w:t>；植物园、公园、苗圃、</w:t>
      </w:r>
      <w:r>
        <w:rPr>
          <w:rFonts w:hint="eastAsia" w:ascii="仿宋" w:hAnsi="仿宋" w:eastAsia="仿宋"/>
          <w:color w:val="auto"/>
          <w:kern w:val="2"/>
          <w:sz w:val="28"/>
          <w:szCs w:val="28"/>
        </w:rPr>
        <w:t>园艺高新科技园区</w:t>
      </w:r>
      <w:r>
        <w:rPr>
          <w:rFonts w:hint="eastAsia" w:ascii="仿宋" w:hAnsi="仿宋" w:eastAsia="仿宋"/>
          <w:color w:val="auto"/>
          <w:kern w:val="2"/>
          <w:sz w:val="28"/>
          <w:szCs w:val="28"/>
          <w:lang w:eastAsia="zh-CN"/>
        </w:rPr>
        <w:t>；花店、花艺设计公司；</w:t>
      </w:r>
      <w:r>
        <w:rPr>
          <w:rFonts w:hint="eastAsia" w:ascii="仿宋" w:hAnsi="仿宋" w:eastAsia="仿宋"/>
          <w:color w:val="auto"/>
          <w:kern w:val="2"/>
          <w:sz w:val="28"/>
          <w:szCs w:val="28"/>
        </w:rPr>
        <w:t>农林行政事业单位等</w:t>
      </w:r>
      <w:r>
        <w:rPr>
          <w:rFonts w:hint="eastAsia" w:ascii="仿宋" w:hAnsi="仿宋" w:eastAsia="仿宋"/>
          <w:color w:val="auto"/>
          <w:kern w:val="2"/>
          <w:sz w:val="28"/>
          <w:szCs w:val="28"/>
          <w:lang w:eastAsia="zh-CN"/>
        </w:rPr>
        <w:t>。</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从事花卉良种繁育、</w:t>
      </w:r>
      <w:r>
        <w:rPr>
          <w:rFonts w:hint="eastAsia" w:ascii="仿宋" w:hAnsi="仿宋" w:eastAsia="仿宋"/>
          <w:color w:val="auto"/>
          <w:kern w:val="2"/>
          <w:sz w:val="28"/>
          <w:szCs w:val="28"/>
          <w:lang w:eastAsia="zh-CN"/>
        </w:rPr>
        <w:t>花卉</w:t>
      </w:r>
      <w:r>
        <w:rPr>
          <w:rFonts w:hint="eastAsia" w:ascii="仿宋" w:hAnsi="仿宋" w:eastAsia="仿宋"/>
          <w:color w:val="auto"/>
          <w:kern w:val="2"/>
          <w:sz w:val="28"/>
          <w:szCs w:val="28"/>
        </w:rPr>
        <w:t>生产与经营、花艺设计与制作、</w:t>
      </w:r>
      <w:r>
        <w:rPr>
          <w:rFonts w:hint="eastAsia" w:ascii="仿宋" w:hAnsi="仿宋" w:eastAsia="仿宋"/>
          <w:color w:val="auto"/>
          <w:kern w:val="2"/>
          <w:sz w:val="28"/>
          <w:szCs w:val="28"/>
          <w:lang w:eastAsia="zh-CN"/>
        </w:rPr>
        <w:t>园林</w:t>
      </w:r>
      <w:r>
        <w:rPr>
          <w:rFonts w:hint="eastAsia" w:ascii="仿宋" w:hAnsi="仿宋" w:eastAsia="仿宋"/>
          <w:color w:val="auto"/>
          <w:kern w:val="2"/>
          <w:sz w:val="28"/>
          <w:szCs w:val="28"/>
        </w:rPr>
        <w:t>植物栽培及病虫害防治、盆景制作、组织培养、果树栽培及养护管理等工作，也可在相关领域自主创业。</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（三）主要岗位类别（或技术领域）</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1.花卉良种繁育岗位；</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2.园艺植物生产、养护及销售等岗位；</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3.花艺设计与制作、花店经营</w:t>
      </w:r>
      <w:r>
        <w:rPr>
          <w:rFonts w:hint="eastAsia" w:ascii="仿宋" w:hAnsi="仿宋" w:eastAsia="仿宋"/>
          <w:color w:val="auto"/>
          <w:kern w:val="2"/>
          <w:sz w:val="28"/>
          <w:szCs w:val="28"/>
          <w:lang w:eastAsia="zh-CN"/>
        </w:rPr>
        <w:t>、压花</w:t>
      </w:r>
      <w:r>
        <w:rPr>
          <w:rFonts w:hint="eastAsia" w:ascii="仿宋" w:hAnsi="仿宋" w:eastAsia="仿宋"/>
          <w:color w:val="auto"/>
          <w:kern w:val="2"/>
          <w:sz w:val="28"/>
          <w:szCs w:val="28"/>
        </w:rPr>
        <w:t>等岗位；</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4.房地产、物业管理等单位的绿化养护及植物装饰岗位；</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5.园林公司、绿化管理单位的景观设计等岗位；</w:t>
      </w:r>
    </w:p>
    <w:p>
      <w:pPr>
        <w:widowControl w:val="0"/>
        <w:adjustRightInd/>
        <w:snapToGrid/>
        <w:spacing w:after="0"/>
        <w:ind w:firstLine="560" w:firstLineChars="200"/>
        <w:rPr>
          <w:rFonts w:hint="default" w:ascii="仿宋" w:hAnsi="仿宋" w:eastAsia="仿宋"/>
          <w:color w:val="auto"/>
          <w:kern w:val="2"/>
          <w:sz w:val="28"/>
          <w:szCs w:val="28"/>
          <w:lang w:val="en-US" w:eastAsia="zh-CN"/>
        </w:rPr>
      </w:pPr>
      <w:r>
        <w:rPr>
          <w:rFonts w:hint="eastAsia" w:ascii="仿宋" w:hAnsi="仿宋" w:eastAsia="仿宋"/>
          <w:color w:val="auto"/>
          <w:kern w:val="2"/>
          <w:sz w:val="28"/>
          <w:szCs w:val="28"/>
        </w:rPr>
        <w:t>6</w:t>
      </w:r>
      <w:r>
        <w:rPr>
          <w:rFonts w:hint="eastAsia" w:ascii="仿宋" w:hAnsi="仿宋" w:eastAsia="仿宋"/>
          <w:color w:val="auto"/>
          <w:kern w:val="2"/>
          <w:sz w:val="28"/>
          <w:szCs w:val="28"/>
          <w:lang w:val="en-US" w:eastAsia="zh-CN"/>
        </w:rPr>
        <w:t>.植物园、公园、苗圃等的栽培养护、植物应用及科普岗位；</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lang w:val="en-US" w:eastAsia="zh-CN"/>
        </w:rPr>
        <w:t>7</w:t>
      </w:r>
      <w:r>
        <w:rPr>
          <w:rFonts w:hint="eastAsia" w:ascii="仿宋" w:hAnsi="仿宋" w:eastAsia="仿宋"/>
          <w:color w:val="auto"/>
          <w:kern w:val="2"/>
          <w:sz w:val="28"/>
          <w:szCs w:val="28"/>
        </w:rPr>
        <w:t>.花卉植物组织培养岗位；</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lang w:val="en-US" w:eastAsia="zh-CN"/>
        </w:rPr>
        <w:t>8</w:t>
      </w:r>
      <w:r>
        <w:rPr>
          <w:rFonts w:hint="eastAsia" w:ascii="仿宋" w:hAnsi="仿宋" w:eastAsia="仿宋"/>
          <w:color w:val="auto"/>
          <w:kern w:val="2"/>
          <w:sz w:val="28"/>
          <w:szCs w:val="28"/>
        </w:rPr>
        <w:t>.果园的设计、果树栽培及养护管理岗位等。</w:t>
      </w:r>
    </w:p>
    <w:p>
      <w:pPr>
        <w:widowControl w:val="0"/>
        <w:adjustRightInd/>
        <w:snapToGrid/>
        <w:spacing w:after="0"/>
        <w:ind w:firstLine="562" w:firstLineChars="200"/>
        <w:rPr>
          <w:rFonts w:hint="eastAsia"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（四）工作任务与职业能力分解表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83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21" w:type="dxa"/>
            <w:noWrap/>
            <w:vAlign w:val="center"/>
          </w:tcPr>
          <w:p>
            <w:pPr>
              <w:pStyle w:val="14"/>
              <w:spacing w:line="400" w:lineRule="exact"/>
              <w:ind w:firstLine="0" w:firstLineChars="0"/>
              <w:jc w:val="center"/>
              <w:rPr>
                <w:rFonts w:ascii="黑体" w:hAnsi="黑体" w:eastAsia="黑体"/>
                <w:color w:val="auto"/>
                <w:sz w:val="21"/>
                <w:szCs w:val="21"/>
              </w:rPr>
            </w:pPr>
            <w:r>
              <w:rPr>
                <w:rFonts w:hint="eastAsia" w:ascii="黑体" w:hAnsi="黑体" w:eastAsia="黑体"/>
                <w:color w:val="auto"/>
                <w:sz w:val="21"/>
                <w:szCs w:val="21"/>
              </w:rPr>
              <w:t>工作领域</w:t>
            </w:r>
          </w:p>
        </w:tc>
        <w:tc>
          <w:tcPr>
            <w:tcW w:w="1421" w:type="dxa"/>
            <w:noWrap/>
            <w:vAlign w:val="center"/>
          </w:tcPr>
          <w:p>
            <w:pPr>
              <w:pStyle w:val="14"/>
              <w:spacing w:line="400" w:lineRule="exact"/>
              <w:ind w:firstLine="0" w:firstLineChars="0"/>
              <w:jc w:val="center"/>
              <w:rPr>
                <w:rFonts w:ascii="黑体" w:hAnsi="黑体" w:eastAsia="黑体"/>
                <w:color w:val="auto"/>
                <w:sz w:val="21"/>
                <w:szCs w:val="21"/>
              </w:rPr>
            </w:pPr>
            <w:r>
              <w:rPr>
                <w:rFonts w:hint="eastAsia" w:ascii="黑体" w:hAnsi="黑体" w:eastAsia="黑体"/>
                <w:color w:val="auto"/>
                <w:sz w:val="21"/>
                <w:szCs w:val="21"/>
              </w:rPr>
              <w:t>岗位</w:t>
            </w:r>
          </w:p>
        </w:tc>
        <w:tc>
          <w:tcPr>
            <w:tcW w:w="1421" w:type="dxa"/>
            <w:noWrap/>
            <w:vAlign w:val="center"/>
          </w:tcPr>
          <w:p>
            <w:pPr>
              <w:pStyle w:val="14"/>
              <w:spacing w:line="400" w:lineRule="exact"/>
              <w:ind w:firstLine="0" w:firstLineChars="0"/>
              <w:jc w:val="center"/>
              <w:rPr>
                <w:rFonts w:ascii="黑体" w:hAnsi="黑体" w:eastAsia="黑体"/>
                <w:color w:val="auto"/>
                <w:sz w:val="21"/>
                <w:szCs w:val="21"/>
              </w:rPr>
            </w:pPr>
            <w:r>
              <w:rPr>
                <w:rFonts w:hint="eastAsia" w:ascii="黑体" w:hAnsi="黑体" w:eastAsia="黑体"/>
                <w:color w:val="auto"/>
                <w:sz w:val="21"/>
                <w:szCs w:val="21"/>
              </w:rPr>
              <w:t>工作任务</w:t>
            </w:r>
          </w:p>
        </w:tc>
        <w:tc>
          <w:tcPr>
            <w:tcW w:w="1830" w:type="dxa"/>
            <w:noWrap/>
            <w:vAlign w:val="center"/>
          </w:tcPr>
          <w:p>
            <w:pPr>
              <w:pStyle w:val="14"/>
              <w:spacing w:line="400" w:lineRule="exact"/>
              <w:ind w:firstLine="0" w:firstLineChars="0"/>
              <w:jc w:val="center"/>
              <w:rPr>
                <w:rFonts w:ascii="黑体" w:hAnsi="黑体" w:eastAsia="黑体"/>
                <w:color w:val="auto"/>
                <w:sz w:val="21"/>
                <w:szCs w:val="21"/>
              </w:rPr>
            </w:pPr>
            <w:r>
              <w:rPr>
                <w:rFonts w:hint="eastAsia" w:ascii="黑体" w:hAnsi="黑体" w:eastAsia="黑体"/>
                <w:color w:val="auto"/>
                <w:sz w:val="21"/>
                <w:szCs w:val="21"/>
              </w:rPr>
              <w:t>职业能力</w:t>
            </w:r>
          </w:p>
        </w:tc>
        <w:tc>
          <w:tcPr>
            <w:tcW w:w="2425" w:type="dxa"/>
            <w:noWrap/>
            <w:vAlign w:val="center"/>
          </w:tcPr>
          <w:p>
            <w:pPr>
              <w:pStyle w:val="14"/>
              <w:spacing w:line="400" w:lineRule="exact"/>
              <w:ind w:firstLine="0" w:firstLineChars="0"/>
              <w:jc w:val="center"/>
              <w:rPr>
                <w:rFonts w:ascii="黑体" w:hAnsi="黑体" w:eastAsia="黑体"/>
                <w:color w:val="auto"/>
                <w:sz w:val="21"/>
                <w:szCs w:val="21"/>
              </w:rPr>
            </w:pPr>
            <w:r>
              <w:rPr>
                <w:rFonts w:hint="eastAsia" w:ascii="黑体" w:hAnsi="黑体" w:eastAsia="黑体"/>
                <w:color w:val="auto"/>
                <w:sz w:val="21"/>
                <w:szCs w:val="21"/>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ign w:val="center"/>
          </w:tcPr>
          <w:p>
            <w:pPr>
              <w:pStyle w:val="14"/>
              <w:spacing w:line="320" w:lineRule="exact"/>
              <w:ind w:firstLine="0" w:firstLineChars="0"/>
              <w:jc w:val="center"/>
              <w:rPr>
                <w:rFonts w:hint="eastAsia" w:ascii="AR PL UMing HK" w:hAnsi="宋体" w:eastAsia="宋体" w:cs="Times New Roman"/>
                <w:color w:val="auto"/>
                <w:kern w:val="1"/>
                <w:sz w:val="21"/>
                <w:szCs w:val="21"/>
                <w:lang w:val="en-US" w:eastAsia="zh-CN" w:bidi="ar-SA"/>
              </w:rPr>
            </w:pPr>
            <w:r>
              <w:rPr>
                <w:rFonts w:hint="eastAsia" w:hAnsi="宋体"/>
                <w:color w:val="auto"/>
                <w:sz w:val="21"/>
                <w:szCs w:val="21"/>
              </w:rPr>
              <w:t>花卉生产</w:t>
            </w:r>
            <w:r>
              <w:rPr>
                <w:rFonts w:hint="eastAsia" w:hAnsi="宋体"/>
                <w:color w:val="auto"/>
                <w:sz w:val="21"/>
                <w:szCs w:val="21"/>
                <w:lang w:eastAsia="zh-CN"/>
              </w:rPr>
              <w:t>与经营</w:t>
            </w:r>
          </w:p>
        </w:tc>
        <w:tc>
          <w:tcPr>
            <w:tcW w:w="1421" w:type="dxa"/>
            <w:noWrap/>
            <w:vAlign w:val="center"/>
          </w:tcPr>
          <w:p>
            <w:pPr>
              <w:pStyle w:val="14"/>
              <w:spacing w:line="320" w:lineRule="exact"/>
              <w:ind w:left="0" w:leftChars="0" w:firstLine="0" w:firstLineChars="0"/>
              <w:jc w:val="both"/>
              <w:rPr>
                <w:rFonts w:hint="eastAsia" w:hAnsi="宋体" w:cs="Times New Roman"/>
                <w:color w:val="auto"/>
                <w:kern w:val="1"/>
                <w:sz w:val="21"/>
                <w:szCs w:val="21"/>
                <w:lang w:val="en-US" w:eastAsia="zh-CN" w:bidi="ar-SA"/>
              </w:rPr>
            </w:pPr>
            <w:r>
              <w:rPr>
                <w:rFonts w:hint="eastAsia" w:hAnsi="宋体" w:cs="Times New Roman"/>
                <w:color w:val="auto"/>
                <w:kern w:val="1"/>
                <w:sz w:val="21"/>
                <w:szCs w:val="21"/>
                <w:lang w:val="en-US" w:eastAsia="zh-CN" w:bidi="ar-SA"/>
              </w:rPr>
              <w:t>技术员、</w:t>
            </w:r>
          </w:p>
          <w:p>
            <w:pPr>
              <w:pStyle w:val="14"/>
              <w:spacing w:line="320" w:lineRule="exact"/>
              <w:ind w:left="0" w:leftChars="0" w:firstLine="0" w:firstLineChars="0"/>
              <w:jc w:val="both"/>
              <w:rPr>
                <w:rFonts w:hint="eastAsia" w:ascii="AR PL UMing HK" w:hAnsi="宋体" w:eastAsia="宋体" w:cs="Times New Roman"/>
                <w:color w:val="auto"/>
                <w:kern w:val="1"/>
                <w:sz w:val="21"/>
                <w:szCs w:val="21"/>
                <w:lang w:val="en-US" w:eastAsia="zh-CN" w:bidi="ar-SA"/>
              </w:rPr>
            </w:pPr>
            <w:r>
              <w:rPr>
                <w:rFonts w:hint="eastAsia" w:hAnsi="宋体" w:cs="Times New Roman"/>
                <w:color w:val="auto"/>
                <w:kern w:val="1"/>
                <w:sz w:val="21"/>
                <w:szCs w:val="21"/>
                <w:lang w:val="en-US" w:eastAsia="zh-CN" w:bidi="ar-SA"/>
              </w:rPr>
              <w:t>销售员</w:t>
            </w:r>
          </w:p>
        </w:tc>
        <w:tc>
          <w:tcPr>
            <w:tcW w:w="1421" w:type="dxa"/>
            <w:noWrap/>
            <w:vAlign w:val="center"/>
          </w:tcPr>
          <w:p>
            <w:pPr>
              <w:pStyle w:val="14"/>
              <w:spacing w:line="320" w:lineRule="exact"/>
              <w:ind w:firstLine="0" w:firstLineChars="0"/>
              <w:rPr>
                <w:rFonts w:hint="eastAsia" w:ascii="AR PL UMing HK" w:hAnsi="宋体" w:eastAsia="宋体" w:cs="Times New Roman"/>
                <w:color w:val="auto"/>
                <w:kern w:val="1"/>
                <w:sz w:val="21"/>
                <w:szCs w:val="21"/>
                <w:lang w:val="en-US" w:eastAsia="zh-CN" w:bidi="ar-SA"/>
              </w:rPr>
            </w:pPr>
            <w:r>
              <w:rPr>
                <w:rFonts w:hint="eastAsia" w:hAnsi="宋体"/>
                <w:color w:val="auto"/>
                <w:sz w:val="21"/>
                <w:szCs w:val="21"/>
              </w:rPr>
              <w:t>园艺</w:t>
            </w:r>
            <w:r>
              <w:rPr>
                <w:rFonts w:hint="eastAsia" w:hAnsi="宋体"/>
                <w:color w:val="auto"/>
                <w:sz w:val="21"/>
                <w:szCs w:val="21"/>
                <w:lang w:eastAsia="zh-CN"/>
              </w:rPr>
              <w:t>企业、</w:t>
            </w:r>
            <w:r>
              <w:rPr>
                <w:rFonts w:hint="eastAsia" w:hAnsi="宋体"/>
                <w:color w:val="auto"/>
                <w:sz w:val="21"/>
                <w:szCs w:val="21"/>
              </w:rPr>
              <w:t>苗圃、花圃</w:t>
            </w:r>
            <w:r>
              <w:rPr>
                <w:rFonts w:hint="eastAsia" w:hAnsi="宋体"/>
                <w:color w:val="auto"/>
                <w:sz w:val="21"/>
                <w:szCs w:val="21"/>
                <w:lang w:eastAsia="zh-CN"/>
              </w:rPr>
              <w:t>花卉产品生产、管理、销售</w:t>
            </w:r>
          </w:p>
        </w:tc>
        <w:tc>
          <w:tcPr>
            <w:tcW w:w="1830" w:type="dxa"/>
            <w:noWrap/>
            <w:vAlign w:val="center"/>
          </w:tcPr>
          <w:p>
            <w:pPr>
              <w:pStyle w:val="14"/>
              <w:spacing w:line="320" w:lineRule="exact"/>
              <w:ind w:firstLine="0" w:firstLineChars="0"/>
              <w:rPr>
                <w:rFonts w:hint="eastAsia" w:ascii="AR PL UMing HK" w:hAnsi="宋体" w:eastAsia="宋体" w:cs="Times New Roman"/>
                <w:color w:val="auto"/>
                <w:kern w:val="1"/>
                <w:sz w:val="21"/>
                <w:szCs w:val="21"/>
                <w:lang w:val="en-US" w:eastAsia="zh-CN" w:bidi="ar-SA"/>
              </w:rPr>
            </w:pPr>
            <w:r>
              <w:rPr>
                <w:rFonts w:hint="eastAsia" w:hAnsi="宋体"/>
                <w:color w:val="auto"/>
                <w:sz w:val="21"/>
                <w:szCs w:val="21"/>
              </w:rPr>
              <w:t>具备花卉的生产、管理、销售能力</w:t>
            </w:r>
          </w:p>
        </w:tc>
        <w:tc>
          <w:tcPr>
            <w:tcW w:w="2425" w:type="dxa"/>
            <w:noWrap/>
            <w:vAlign w:val="center"/>
          </w:tcPr>
          <w:p>
            <w:pPr>
              <w:pStyle w:val="14"/>
              <w:spacing w:line="320" w:lineRule="exact"/>
              <w:ind w:left="0" w:leftChars="0" w:firstLine="0" w:firstLineChars="0"/>
              <w:rPr>
                <w:rFonts w:hint="eastAsia" w:ascii="AR PL UMing HK" w:hAnsi="宋体" w:eastAsia="宋体" w:cs="Times New Roman"/>
                <w:color w:val="auto"/>
                <w:kern w:val="1"/>
                <w:sz w:val="21"/>
                <w:szCs w:val="21"/>
                <w:lang w:val="en-US" w:eastAsia="zh-CN" w:bidi="ar-SA"/>
              </w:rPr>
            </w:pPr>
            <w:r>
              <w:rPr>
                <w:rFonts w:hint="eastAsia" w:hAnsi="宋体"/>
                <w:color w:val="auto"/>
                <w:sz w:val="21"/>
                <w:szCs w:val="21"/>
              </w:rPr>
              <w:t>植物生长与环境、花卉育种、花卉生产、花卉病虫害防治、园艺商品学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ign w:val="center"/>
          </w:tcPr>
          <w:p>
            <w:pPr>
              <w:pStyle w:val="14"/>
              <w:spacing w:line="320" w:lineRule="exact"/>
              <w:ind w:firstLine="0" w:firstLineChars="0"/>
              <w:jc w:val="center"/>
              <w:rPr>
                <w:rFonts w:hint="eastAsia" w:hAnsi="宋体" w:eastAsia="宋体"/>
                <w:color w:val="auto"/>
                <w:sz w:val="21"/>
                <w:szCs w:val="21"/>
                <w:lang w:eastAsia="zh-CN"/>
              </w:rPr>
            </w:pPr>
            <w:r>
              <w:rPr>
                <w:rFonts w:hint="eastAsia" w:hAnsi="宋体"/>
                <w:color w:val="auto"/>
                <w:sz w:val="21"/>
                <w:szCs w:val="21"/>
                <w:lang w:eastAsia="zh-CN"/>
              </w:rPr>
              <w:t>花艺设计</w:t>
            </w:r>
          </w:p>
        </w:tc>
        <w:tc>
          <w:tcPr>
            <w:tcW w:w="1421" w:type="dxa"/>
            <w:noWrap/>
            <w:vAlign w:val="center"/>
          </w:tcPr>
          <w:p>
            <w:pPr>
              <w:pStyle w:val="14"/>
              <w:spacing w:line="320" w:lineRule="exact"/>
              <w:ind w:firstLine="0" w:firstLineChars="0"/>
              <w:jc w:val="center"/>
              <w:rPr>
                <w:rFonts w:hint="eastAsia" w:hAnsi="宋体" w:eastAsia="宋体"/>
                <w:color w:val="auto"/>
                <w:sz w:val="21"/>
                <w:szCs w:val="21"/>
                <w:lang w:eastAsia="zh-CN"/>
              </w:rPr>
            </w:pPr>
            <w:r>
              <w:rPr>
                <w:rFonts w:hint="eastAsia" w:hAnsi="宋体"/>
                <w:color w:val="auto"/>
                <w:sz w:val="21"/>
                <w:szCs w:val="21"/>
                <w:lang w:eastAsia="zh-CN"/>
              </w:rPr>
              <w:t>插花花艺师、花店经营与管理</w:t>
            </w:r>
          </w:p>
        </w:tc>
        <w:tc>
          <w:tcPr>
            <w:tcW w:w="1421" w:type="dxa"/>
            <w:noWrap/>
            <w:vAlign w:val="center"/>
          </w:tcPr>
          <w:p>
            <w:pPr>
              <w:pStyle w:val="14"/>
              <w:spacing w:line="320" w:lineRule="exact"/>
              <w:ind w:firstLine="0" w:firstLineChars="0"/>
              <w:rPr>
                <w:rFonts w:hint="eastAsia" w:hAnsi="宋体" w:eastAsia="宋体"/>
                <w:color w:val="auto"/>
                <w:sz w:val="21"/>
                <w:szCs w:val="21"/>
                <w:lang w:eastAsia="zh-CN"/>
              </w:rPr>
            </w:pPr>
            <w:r>
              <w:rPr>
                <w:rFonts w:hint="eastAsia" w:hAnsi="宋体"/>
                <w:color w:val="auto"/>
                <w:sz w:val="21"/>
                <w:szCs w:val="21"/>
                <w:lang w:eastAsia="zh-CN"/>
              </w:rPr>
              <w:t>花卉的设计与应用</w:t>
            </w:r>
          </w:p>
        </w:tc>
        <w:tc>
          <w:tcPr>
            <w:tcW w:w="1830" w:type="dxa"/>
            <w:noWrap/>
            <w:vAlign w:val="center"/>
          </w:tcPr>
          <w:p>
            <w:pPr>
              <w:pStyle w:val="14"/>
              <w:spacing w:line="320" w:lineRule="exact"/>
              <w:ind w:firstLine="0" w:firstLineChars="0"/>
              <w:rPr>
                <w:rFonts w:hint="eastAsia" w:hAnsi="宋体" w:eastAsia="宋体"/>
                <w:color w:val="auto"/>
                <w:sz w:val="21"/>
                <w:szCs w:val="21"/>
                <w:lang w:eastAsia="zh-CN"/>
              </w:rPr>
            </w:pPr>
            <w:r>
              <w:rPr>
                <w:rFonts w:hint="eastAsia" w:hAnsi="宋体"/>
                <w:color w:val="auto"/>
                <w:sz w:val="21"/>
                <w:szCs w:val="21"/>
                <w:lang w:eastAsia="zh-CN"/>
              </w:rPr>
              <w:t>具有花卉设计与应用能力</w:t>
            </w:r>
          </w:p>
        </w:tc>
        <w:tc>
          <w:tcPr>
            <w:tcW w:w="2425" w:type="dxa"/>
            <w:noWrap/>
            <w:vAlign w:val="center"/>
          </w:tcPr>
          <w:p>
            <w:pPr>
              <w:pStyle w:val="14"/>
              <w:spacing w:line="320" w:lineRule="exact"/>
              <w:ind w:left="0" w:leftChars="0" w:firstLine="0" w:firstLineChars="0"/>
              <w:rPr>
                <w:rFonts w:hint="eastAsia" w:hAnsi="宋体" w:eastAsia="宋体"/>
                <w:color w:val="auto"/>
                <w:sz w:val="21"/>
                <w:szCs w:val="21"/>
                <w:lang w:eastAsia="zh-CN"/>
              </w:rPr>
            </w:pPr>
            <w:r>
              <w:rPr>
                <w:rFonts w:hint="eastAsia" w:hAnsi="宋体"/>
                <w:color w:val="auto"/>
                <w:sz w:val="21"/>
                <w:szCs w:val="21"/>
              </w:rPr>
              <w:t>插花艺术、花卉病虫害防治、园艺商品学</w:t>
            </w:r>
            <w:r>
              <w:rPr>
                <w:rFonts w:hint="eastAsia" w:hAnsi="宋体"/>
                <w:color w:val="auto"/>
                <w:sz w:val="21"/>
                <w:szCs w:val="21"/>
                <w:lang w:eastAsia="zh-CN"/>
              </w:rPr>
              <w:t>、压花艺术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园艺</w:t>
            </w:r>
            <w:r>
              <w:rPr>
                <w:rFonts w:hint="eastAsia" w:hAnsi="宋体"/>
                <w:color w:val="auto"/>
                <w:sz w:val="21"/>
                <w:szCs w:val="21"/>
                <w:lang w:eastAsia="zh-CN"/>
              </w:rPr>
              <w:t>、园林</w:t>
            </w:r>
            <w:r>
              <w:rPr>
                <w:rFonts w:hint="eastAsia" w:hAnsi="宋体"/>
                <w:color w:val="auto"/>
                <w:sz w:val="21"/>
                <w:szCs w:val="21"/>
              </w:rPr>
              <w:t>企业</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绿化施工员</w:t>
            </w:r>
          </w:p>
        </w:tc>
        <w:tc>
          <w:tcPr>
            <w:tcW w:w="1421"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lang w:eastAsia="zh-CN"/>
              </w:rPr>
              <w:t>观赏植物</w:t>
            </w:r>
            <w:r>
              <w:rPr>
                <w:rFonts w:hint="eastAsia" w:hAnsi="宋体"/>
                <w:color w:val="auto"/>
                <w:sz w:val="21"/>
                <w:szCs w:val="21"/>
              </w:rPr>
              <w:t>栽培、养护与管理</w:t>
            </w:r>
          </w:p>
        </w:tc>
        <w:tc>
          <w:tcPr>
            <w:tcW w:w="1830"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rPr>
              <w:t>各类</w:t>
            </w:r>
            <w:r>
              <w:rPr>
                <w:rFonts w:hint="eastAsia" w:hAnsi="宋体"/>
                <w:color w:val="auto"/>
                <w:sz w:val="21"/>
                <w:szCs w:val="21"/>
                <w:lang w:eastAsia="zh-CN"/>
              </w:rPr>
              <w:t>观赏</w:t>
            </w:r>
            <w:r>
              <w:rPr>
                <w:rFonts w:hint="eastAsia" w:hAnsi="宋体"/>
                <w:color w:val="auto"/>
                <w:sz w:val="21"/>
                <w:szCs w:val="21"/>
              </w:rPr>
              <w:t>植物的栽培、养护与管理的技术</w:t>
            </w:r>
          </w:p>
        </w:tc>
        <w:tc>
          <w:tcPr>
            <w:tcW w:w="2425" w:type="dxa"/>
            <w:noWrap/>
            <w:vAlign w:val="center"/>
          </w:tcPr>
          <w:p>
            <w:pPr>
              <w:pStyle w:val="14"/>
              <w:spacing w:line="320" w:lineRule="exact"/>
              <w:ind w:left="0" w:leftChars="0" w:firstLine="0" w:firstLineChars="0"/>
              <w:rPr>
                <w:rFonts w:hAnsi="宋体"/>
                <w:color w:val="auto"/>
                <w:sz w:val="21"/>
                <w:szCs w:val="21"/>
              </w:rPr>
            </w:pPr>
            <w:r>
              <w:rPr>
                <w:rFonts w:hint="eastAsia" w:hAnsi="宋体"/>
                <w:color w:val="auto"/>
                <w:sz w:val="21"/>
                <w:szCs w:val="21"/>
              </w:rPr>
              <w:t>植物生长与环境、观赏植物、花卉生产、观赏树木栽培与养护、设施园艺、草坪建植与养护、花卉病虫害防治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园艺植物（花卉）病虫害防治</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植保人员</w:t>
            </w:r>
          </w:p>
        </w:tc>
        <w:tc>
          <w:tcPr>
            <w:tcW w:w="1421"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rPr>
              <w:t>常见花卉病虫害发病症状的观察、治理及预防</w:t>
            </w:r>
          </w:p>
        </w:tc>
        <w:tc>
          <w:tcPr>
            <w:tcW w:w="1830"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rPr>
              <w:t>具备病虫害的识别和病因诊断能力，根据病虫害发生规律制定相应的防治措施</w:t>
            </w:r>
          </w:p>
        </w:tc>
        <w:tc>
          <w:tcPr>
            <w:tcW w:w="2425" w:type="dxa"/>
            <w:noWrap/>
            <w:vAlign w:val="center"/>
          </w:tcPr>
          <w:p>
            <w:pPr>
              <w:pStyle w:val="14"/>
              <w:spacing w:line="320" w:lineRule="exact"/>
              <w:ind w:left="0" w:leftChars="0" w:firstLine="0" w:firstLineChars="0"/>
              <w:rPr>
                <w:rFonts w:hAnsi="宋体"/>
                <w:color w:val="auto"/>
                <w:sz w:val="21"/>
                <w:szCs w:val="21"/>
              </w:rPr>
            </w:pPr>
            <w:r>
              <w:rPr>
                <w:rFonts w:hint="eastAsia" w:hAnsi="宋体"/>
                <w:color w:val="auto"/>
                <w:sz w:val="21"/>
                <w:szCs w:val="21"/>
              </w:rPr>
              <w:t>观赏植物、花卉病虫害防治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园艺植物的生产繁殖</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育种技术员、组培人员</w:t>
            </w:r>
          </w:p>
        </w:tc>
        <w:tc>
          <w:tcPr>
            <w:tcW w:w="1421"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rPr>
              <w:t>花卉的育种及组织培养</w:t>
            </w:r>
          </w:p>
        </w:tc>
        <w:tc>
          <w:tcPr>
            <w:tcW w:w="1830"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rPr>
              <w:t>具备花卉育种及组织培养技术</w:t>
            </w:r>
          </w:p>
        </w:tc>
        <w:tc>
          <w:tcPr>
            <w:tcW w:w="2425" w:type="dxa"/>
            <w:noWrap/>
            <w:vAlign w:val="center"/>
          </w:tcPr>
          <w:p>
            <w:pPr>
              <w:pStyle w:val="14"/>
              <w:spacing w:line="320" w:lineRule="exact"/>
              <w:ind w:left="0" w:leftChars="0" w:firstLine="0" w:firstLineChars="0"/>
              <w:rPr>
                <w:rFonts w:hAnsi="宋体"/>
                <w:color w:val="auto"/>
                <w:sz w:val="21"/>
                <w:szCs w:val="21"/>
              </w:rPr>
            </w:pPr>
            <w:r>
              <w:rPr>
                <w:rFonts w:hint="eastAsia" w:hAnsi="宋体"/>
                <w:color w:val="auto"/>
                <w:sz w:val="21"/>
                <w:szCs w:val="21"/>
              </w:rPr>
              <w:t>植物生长与环境、花卉育种、设施园艺、植物组织培养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果</w:t>
            </w:r>
            <w:r>
              <w:rPr>
                <w:rFonts w:hint="eastAsia" w:hAnsi="宋体"/>
                <w:color w:val="auto"/>
                <w:sz w:val="21"/>
                <w:szCs w:val="21"/>
                <w:lang w:eastAsia="zh-CN"/>
              </w:rPr>
              <w:t>树</w:t>
            </w:r>
            <w:r>
              <w:rPr>
                <w:rFonts w:hint="eastAsia" w:hAnsi="宋体"/>
                <w:color w:val="auto"/>
                <w:sz w:val="21"/>
                <w:szCs w:val="21"/>
              </w:rPr>
              <w:t>栽培及养护管理</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园艺技术人员</w:t>
            </w:r>
          </w:p>
        </w:tc>
        <w:tc>
          <w:tcPr>
            <w:tcW w:w="1421"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rPr>
              <w:t>果园的规划、栽培、养护及管理</w:t>
            </w:r>
          </w:p>
        </w:tc>
        <w:tc>
          <w:tcPr>
            <w:tcW w:w="1830" w:type="dxa"/>
            <w:noWrap/>
            <w:vAlign w:val="center"/>
          </w:tcPr>
          <w:p>
            <w:pPr>
              <w:pStyle w:val="14"/>
              <w:spacing w:line="320" w:lineRule="exact"/>
              <w:ind w:firstLine="0" w:firstLineChars="0"/>
              <w:rPr>
                <w:rFonts w:hAnsi="宋体"/>
                <w:color w:val="auto"/>
                <w:sz w:val="21"/>
                <w:szCs w:val="21"/>
              </w:rPr>
            </w:pPr>
            <w:r>
              <w:rPr>
                <w:rFonts w:hint="eastAsia" w:hAnsi="宋体"/>
                <w:color w:val="auto"/>
                <w:sz w:val="21"/>
                <w:szCs w:val="21"/>
              </w:rPr>
              <w:t>具备果园规划及果树的栽培、授粉、修剪、病虫草害的管理等技术</w:t>
            </w:r>
          </w:p>
        </w:tc>
        <w:tc>
          <w:tcPr>
            <w:tcW w:w="2425" w:type="dxa"/>
            <w:noWrap/>
            <w:vAlign w:val="center"/>
          </w:tcPr>
          <w:p>
            <w:pPr>
              <w:pStyle w:val="14"/>
              <w:spacing w:line="320" w:lineRule="exact"/>
              <w:ind w:left="0" w:leftChars="0" w:firstLine="0" w:firstLineChars="0"/>
              <w:rPr>
                <w:rFonts w:hAnsi="宋体"/>
                <w:color w:val="auto"/>
                <w:sz w:val="21"/>
                <w:szCs w:val="21"/>
              </w:rPr>
            </w:pPr>
            <w:r>
              <w:rPr>
                <w:rFonts w:hint="eastAsia" w:hAnsi="宋体"/>
                <w:color w:val="auto"/>
                <w:sz w:val="21"/>
                <w:szCs w:val="21"/>
              </w:rPr>
              <w:t>植物生长与环境、设施园艺、花卉病虫害防治、果树栽培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绿化管理</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养护技术员</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城市绿化养护与管理</w:t>
            </w:r>
          </w:p>
        </w:tc>
        <w:tc>
          <w:tcPr>
            <w:tcW w:w="1830"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熟悉整体绿化要求，根据环境特点设置养护方案</w:t>
            </w:r>
          </w:p>
        </w:tc>
        <w:tc>
          <w:tcPr>
            <w:tcW w:w="2425" w:type="dxa"/>
            <w:noWrap/>
            <w:vAlign w:val="center"/>
          </w:tcPr>
          <w:p>
            <w:pPr>
              <w:pStyle w:val="14"/>
              <w:spacing w:line="320" w:lineRule="exact"/>
              <w:ind w:left="0" w:leftChars="0" w:firstLine="0" w:firstLineChars="0"/>
              <w:rPr>
                <w:rFonts w:hAnsi="宋体"/>
                <w:color w:val="auto"/>
                <w:sz w:val="21"/>
                <w:szCs w:val="21"/>
              </w:rPr>
            </w:pPr>
            <w:r>
              <w:rPr>
                <w:rFonts w:hint="eastAsia" w:hAnsi="宋体"/>
                <w:color w:val="auto"/>
                <w:sz w:val="21"/>
                <w:szCs w:val="21"/>
              </w:rPr>
              <w:t>植物生长与环境、草坪建植与养护、花卉生产、观赏树木栽培与养护、盆景制作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植物景观规划设计</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景观设计师</w:t>
            </w:r>
          </w:p>
        </w:tc>
        <w:tc>
          <w:tcPr>
            <w:tcW w:w="1421"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园区、庭院、生态旅游区等规划设计</w:t>
            </w:r>
          </w:p>
        </w:tc>
        <w:tc>
          <w:tcPr>
            <w:tcW w:w="1830" w:type="dxa"/>
            <w:noWrap/>
            <w:vAlign w:val="center"/>
          </w:tcPr>
          <w:p>
            <w:pPr>
              <w:pStyle w:val="14"/>
              <w:spacing w:line="320" w:lineRule="exact"/>
              <w:ind w:firstLine="0" w:firstLineChars="0"/>
              <w:jc w:val="center"/>
              <w:rPr>
                <w:rFonts w:hAnsi="宋体"/>
                <w:color w:val="auto"/>
                <w:sz w:val="21"/>
                <w:szCs w:val="21"/>
              </w:rPr>
            </w:pPr>
            <w:r>
              <w:rPr>
                <w:rFonts w:hint="eastAsia" w:hAnsi="宋体"/>
                <w:color w:val="auto"/>
                <w:sz w:val="21"/>
                <w:szCs w:val="21"/>
              </w:rPr>
              <w:t>根据场景特点与要求，结合城市发展，进行植物景观规划设计</w:t>
            </w:r>
          </w:p>
        </w:tc>
        <w:tc>
          <w:tcPr>
            <w:tcW w:w="2425" w:type="dxa"/>
            <w:noWrap/>
            <w:vAlign w:val="center"/>
          </w:tcPr>
          <w:p>
            <w:pPr>
              <w:pStyle w:val="14"/>
              <w:spacing w:line="320" w:lineRule="exact"/>
              <w:ind w:left="0" w:leftChars="0" w:firstLine="0" w:firstLineChars="0"/>
              <w:rPr>
                <w:rFonts w:hAnsi="宋体"/>
                <w:color w:val="auto"/>
                <w:sz w:val="21"/>
                <w:szCs w:val="21"/>
              </w:rPr>
            </w:pPr>
            <w:r>
              <w:rPr>
                <w:rFonts w:hint="eastAsia" w:hAnsi="宋体"/>
                <w:color w:val="auto"/>
                <w:sz w:val="21"/>
                <w:szCs w:val="21"/>
              </w:rPr>
              <w:t>植物生长与环境、城市花卉应用设计、园林测量、园林计算机辅助设计、园林设计或绿化工程及预算</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rPr>
        <w:t>五、培养目标</w:t>
      </w:r>
      <w:r>
        <w:rPr>
          <w:rFonts w:hint="eastAsia" w:asciiTheme="minorHAnsi" w:hAnsiTheme="minorHAnsi" w:eastAsiaTheme="minorEastAsia"/>
          <w:b/>
          <w:color w:val="auto"/>
          <w:kern w:val="2"/>
          <w:sz w:val="28"/>
          <w:szCs w:val="28"/>
          <w:lang w:eastAsia="zh-CN"/>
        </w:rPr>
        <w:t>与培养</w:t>
      </w:r>
      <w:r>
        <w:rPr>
          <w:rFonts w:hint="eastAsia" w:asciiTheme="minorHAnsi" w:hAnsiTheme="minorHAnsi" w:eastAsiaTheme="minorEastAsia"/>
          <w:b/>
          <w:color w:val="auto"/>
          <w:kern w:val="2"/>
          <w:sz w:val="28"/>
          <w:szCs w:val="28"/>
        </w:rPr>
        <w:t>规格</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（一）培养目标</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本专业培养德、智、体、美、劳全面发展的，具有园艺植物繁育、生产、栽培、创意设计、养护、庭院景观规划、病虫害生态防治、花艺、盆景创作等方面的知识，能</w:t>
      </w:r>
      <w:r>
        <w:rPr>
          <w:rFonts w:hint="eastAsia" w:ascii="仿宋" w:hAnsi="仿宋" w:eastAsia="仿宋"/>
          <w:color w:val="auto"/>
          <w:kern w:val="2"/>
          <w:sz w:val="28"/>
          <w:szCs w:val="28"/>
          <w:lang w:eastAsia="zh-CN"/>
        </w:rPr>
        <w:t>在</w:t>
      </w:r>
      <w:r>
        <w:rPr>
          <w:rFonts w:hint="eastAsia" w:ascii="仿宋" w:hAnsi="仿宋" w:eastAsia="仿宋"/>
          <w:color w:val="auto"/>
          <w:kern w:val="2"/>
          <w:sz w:val="28"/>
          <w:szCs w:val="28"/>
        </w:rPr>
        <w:t>各级各类企事业单位（部门）从事园艺植物栽植养护、花卉生产、园艺产品创意营销、生态旅游、园艺植物病虫害防治等工作的高素质技术技能应用型（复合型）人才。</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（二）培养规格</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专业核心能力为：花卉育种技术；花卉的生产、栽培、养护、管理与销售；插花艺术；观赏树木栽培与养护；花卉病虫害防治技术；园林花卉应用设计等。</w:t>
      </w:r>
    </w:p>
    <w:p>
      <w:pPr>
        <w:widowControl w:val="0"/>
        <w:adjustRightInd/>
        <w:snapToGrid/>
        <w:spacing w:after="0"/>
        <w:ind w:firstLine="562" w:firstLineChars="200"/>
        <w:rPr>
          <w:rFonts w:ascii="仿宋" w:hAnsi="仿宋" w:eastAsia="仿宋"/>
          <w:b/>
          <w:color w:val="auto"/>
          <w:kern w:val="2"/>
          <w:sz w:val="28"/>
          <w:szCs w:val="28"/>
        </w:rPr>
      </w:pPr>
      <w:r>
        <w:rPr>
          <w:rFonts w:hint="eastAsia" w:ascii="仿宋" w:hAnsi="仿宋" w:eastAsia="仿宋"/>
          <w:b/>
          <w:color w:val="auto"/>
          <w:kern w:val="2"/>
          <w:sz w:val="28"/>
          <w:szCs w:val="28"/>
        </w:rPr>
        <w:t>1.知识</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（1）具有一定的文化基础知识和人文社会科学知识，英语和计算机知识；</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（2）具有花卉学、园艺植物病虫害防治等相关专业知识；</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（3）具有根据相应要求对特定区域进行植物设计及绿化施工的技能；</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（4）具有花卉园艺可持续发展的意识和基本知识，了解现代园艺生产与科研的前沿及发展趋势；</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（5）熟悉园艺植物病虫害防治的有关方针、政策和法规。</w:t>
      </w:r>
    </w:p>
    <w:p>
      <w:pPr>
        <w:widowControl w:val="0"/>
        <w:adjustRightInd/>
        <w:snapToGrid/>
        <w:spacing w:after="0"/>
        <w:ind w:firstLine="562" w:firstLineChars="200"/>
        <w:rPr>
          <w:rFonts w:ascii="仿宋" w:hAnsi="仿宋" w:eastAsia="仿宋"/>
          <w:b/>
          <w:color w:val="auto"/>
          <w:kern w:val="2"/>
          <w:sz w:val="28"/>
          <w:szCs w:val="28"/>
        </w:rPr>
      </w:pPr>
      <w:r>
        <w:rPr>
          <w:rFonts w:hint="eastAsia" w:ascii="仿宋" w:hAnsi="仿宋" w:eastAsia="仿宋"/>
          <w:b/>
          <w:color w:val="auto"/>
          <w:kern w:val="2"/>
          <w:sz w:val="28"/>
          <w:szCs w:val="28"/>
        </w:rPr>
        <w:t>2.能力</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（1）有较好的驾驭文字、口头表达和应用文写作能力；</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（2）熟练应用计算机和网络进行信息收集处理的能力，熟练应用办公系统软件处理各种现代园艺植物生产相关信息的能力；</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（3）掌握园艺植物识别的基本方法，了解常用观赏植物的形态特征、习性和用途，并熟练使用这些植物进行造景，同时具备相应的栽培养护管理技术与病虫害防治技术；</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（4）掌握园林中花卉应用设计的基本原理及养护技术，熟练各类植物造型特点；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（5）掌握插花制作技能和盆景类型识别、修剪及养护技能，掌握生态旅游景区对园艺植物布局要求及养护措施；</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（6）掌握花卉生产园区服务与经营管理、产品营销、技术服务技能和技巧。</w:t>
      </w:r>
    </w:p>
    <w:p>
      <w:pPr>
        <w:widowControl w:val="0"/>
        <w:adjustRightInd/>
        <w:snapToGrid/>
        <w:spacing w:after="0"/>
        <w:ind w:firstLine="562" w:firstLineChars="200"/>
        <w:rPr>
          <w:rFonts w:ascii="仿宋" w:hAnsi="仿宋" w:eastAsia="仿宋"/>
          <w:b/>
          <w:color w:val="auto"/>
          <w:kern w:val="2"/>
          <w:sz w:val="28"/>
          <w:szCs w:val="28"/>
        </w:rPr>
      </w:pPr>
      <w:r>
        <w:rPr>
          <w:rFonts w:hint="eastAsia" w:ascii="仿宋" w:hAnsi="仿宋" w:eastAsia="仿宋"/>
          <w:b/>
          <w:color w:val="auto"/>
          <w:kern w:val="2"/>
          <w:sz w:val="28"/>
          <w:szCs w:val="28"/>
        </w:rPr>
        <w:t>3.素质</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（1）具有正确的社会道德及职业道德观念；</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（2）吃苦耐劳、奉献精神，有大局观念和全局意识，有长远的发展眼光；</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（3）注重人际交往沟通、团结协作、实践和创新的态度；</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（4）良好的保护生态环境及可持续发展的意识；</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（5）具有自我学习的意识，有主动学习新技术、新知识、新标准、新规范的良好遵纪守法的观念；</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（6）具有不断更新知识、灵活适应行业发展变化的创新精神及与时俱进的态度；</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（7）具有正确的价值观念，良好的审美意识和积极乐观的生活态度。</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rPr>
        <w:t>六、课程设置</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（一）公共基础课程</w:t>
      </w:r>
    </w:p>
    <w:p>
      <w:pPr>
        <w:widowControl w:val="0"/>
        <w:adjustRightInd/>
        <w:snapToGrid/>
        <w:spacing w:after="0"/>
        <w:ind w:firstLine="562" w:firstLineChars="200"/>
        <w:rPr>
          <w:rFonts w:ascii="仿宋" w:hAnsi="仿宋" w:eastAsia="仿宋"/>
          <w:b/>
          <w:color w:val="auto"/>
          <w:kern w:val="2"/>
          <w:sz w:val="28"/>
          <w:szCs w:val="28"/>
        </w:rPr>
      </w:pPr>
      <w:r>
        <w:rPr>
          <w:rFonts w:ascii="仿宋" w:hAnsi="仿宋" w:eastAsia="仿宋"/>
          <w:b/>
          <w:color w:val="auto"/>
          <w:kern w:val="2"/>
          <w:sz w:val="28"/>
          <w:szCs w:val="28"/>
        </w:rPr>
        <w:t>1</w:t>
      </w:r>
      <w:r>
        <w:rPr>
          <w:rFonts w:hint="eastAsia" w:ascii="仿宋" w:hAnsi="仿宋" w:eastAsia="仿宋"/>
          <w:b/>
          <w:color w:val="auto"/>
          <w:kern w:val="2"/>
          <w:sz w:val="28"/>
          <w:szCs w:val="28"/>
        </w:rPr>
        <w:t>.毛泽东思想和中国特色社会主义理论体系概论</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1</w:t>
      </w:r>
      <w:r>
        <w:rPr>
          <w:rFonts w:hint="eastAsia" w:ascii="仿宋" w:hAnsi="仿宋" w:eastAsia="仿宋"/>
          <w:color w:val="auto"/>
          <w:kern w:val="2"/>
          <w:sz w:val="28"/>
          <w:szCs w:val="28"/>
        </w:rPr>
        <w:t>）课程目标</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通过学习，指导学生运用马克思主义的世界观和方法论去认识和分析问题，正确认识中国国情和社会主义建设的客观规律，确立建设中国特色社会主义的理想信念，增强在中国共产党领导下全面建设小康社会、加快推进社会主义现代化的自觉性和坚定性；引导大学生正确认识肩负的历史使命，努力成为德智体美劳全面发展的中国特色社会主义事业的建设者和接班人。</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2</w:t>
      </w:r>
      <w:r>
        <w:rPr>
          <w:rFonts w:hint="eastAsia" w:ascii="仿宋" w:hAnsi="仿宋" w:eastAsia="仿宋"/>
          <w:color w:val="auto"/>
          <w:kern w:val="2"/>
          <w:sz w:val="28"/>
          <w:szCs w:val="28"/>
        </w:rPr>
        <w:t>）主要内容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毛泽东思想、新民主主义革命理论；社会主义改造理论；社会主义建设道路初步探索的理论成果；邓小平理论、</w:t>
      </w:r>
      <w:r>
        <w:rPr>
          <w:rFonts w:hint="cs" w:ascii="仿宋" w:hAnsi="仿宋" w:eastAsia="仿宋"/>
          <w:color w:val="auto"/>
          <w:kern w:val="2"/>
          <w:sz w:val="28"/>
          <w:szCs w:val="28"/>
        </w:rPr>
        <w:t>“</w:t>
      </w:r>
      <w:r>
        <w:rPr>
          <w:rFonts w:hint="eastAsia" w:ascii="仿宋" w:hAnsi="仿宋" w:eastAsia="仿宋"/>
          <w:color w:val="auto"/>
          <w:kern w:val="2"/>
          <w:sz w:val="28"/>
          <w:szCs w:val="28"/>
        </w:rPr>
        <w:t>三个代表</w:t>
      </w:r>
      <w:r>
        <w:rPr>
          <w:rFonts w:hint="cs" w:ascii="仿宋" w:hAnsi="仿宋" w:eastAsia="仿宋"/>
          <w:color w:val="auto"/>
          <w:kern w:val="2"/>
          <w:sz w:val="28"/>
          <w:szCs w:val="28"/>
        </w:rPr>
        <w:t>”</w:t>
      </w:r>
      <w:r>
        <w:rPr>
          <w:rFonts w:hint="eastAsia" w:ascii="仿宋" w:hAnsi="仿宋" w:eastAsia="仿宋"/>
          <w:color w:val="auto"/>
          <w:kern w:val="2"/>
          <w:sz w:val="28"/>
          <w:szCs w:val="28"/>
        </w:rPr>
        <w:t>重要思想、科学发展观、习近平新时代中国特色社会主义思想。</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3</w:t>
      </w:r>
      <w:r>
        <w:rPr>
          <w:rFonts w:hint="eastAsia" w:ascii="仿宋" w:hAnsi="仿宋" w:eastAsia="仿宋"/>
          <w:color w:val="auto"/>
          <w:kern w:val="2"/>
          <w:sz w:val="28"/>
          <w:szCs w:val="28"/>
        </w:rPr>
        <w:t>）教学要求</w:t>
      </w:r>
    </w:p>
    <w:p>
      <w:pPr>
        <w:widowControl w:val="0"/>
        <w:adjustRightInd/>
        <w:snapToGrid/>
        <w:spacing w:after="0"/>
        <w:ind w:firstLine="560" w:firstLineChars="200"/>
        <w:rPr>
          <w:rFonts w:hAnsi="宋体"/>
          <w:color w:val="auto"/>
        </w:rPr>
      </w:pPr>
      <w:r>
        <w:rPr>
          <w:rFonts w:hint="eastAsia" w:ascii="仿宋" w:hAnsi="仿宋" w:eastAsia="仿宋"/>
          <w:color w:val="auto"/>
          <w:kern w:val="2"/>
          <w:sz w:val="28"/>
          <w:szCs w:val="28"/>
        </w:rPr>
        <w:t>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坚定在党的领导下走中国特色社会主义道路的理想信念，努力培养德智体美劳全面发展的有理想、有道德、有文化、有纪律的社会主义事业的建设者和接班人。</w:t>
      </w:r>
    </w:p>
    <w:p>
      <w:pPr>
        <w:widowControl w:val="0"/>
        <w:adjustRightInd/>
        <w:snapToGrid/>
        <w:spacing w:after="0"/>
        <w:ind w:firstLine="562" w:firstLineChars="200"/>
        <w:rPr>
          <w:rFonts w:ascii="仿宋" w:hAnsi="仿宋" w:eastAsia="仿宋"/>
          <w:b/>
          <w:color w:val="auto"/>
          <w:kern w:val="2"/>
          <w:sz w:val="28"/>
          <w:szCs w:val="28"/>
        </w:rPr>
      </w:pPr>
      <w:r>
        <w:rPr>
          <w:rFonts w:hint="eastAsia" w:ascii="仿宋" w:hAnsi="仿宋" w:eastAsia="仿宋"/>
          <w:b/>
          <w:color w:val="auto"/>
          <w:kern w:val="2"/>
          <w:sz w:val="28"/>
          <w:szCs w:val="28"/>
        </w:rPr>
        <w:t>2.体育与健康</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1</w:t>
      </w:r>
      <w:r>
        <w:rPr>
          <w:rFonts w:hint="eastAsia" w:ascii="仿宋" w:hAnsi="仿宋" w:eastAsia="仿宋"/>
          <w:color w:val="auto"/>
          <w:kern w:val="2"/>
          <w:sz w:val="28"/>
          <w:szCs w:val="28"/>
        </w:rPr>
        <w:t>）课程目标</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通过本课程的学习，使学生积极参与各种体育活动，熟练掌握</w:t>
      </w:r>
      <w:r>
        <w:rPr>
          <w:rFonts w:ascii="仿宋" w:hAnsi="仿宋" w:eastAsia="仿宋"/>
          <w:color w:val="auto"/>
          <w:kern w:val="2"/>
          <w:sz w:val="28"/>
          <w:szCs w:val="28"/>
        </w:rPr>
        <w:t>2</w:t>
      </w:r>
      <w:r>
        <w:rPr>
          <w:rFonts w:hint="eastAsia" w:ascii="仿宋" w:hAnsi="仿宋" w:eastAsia="仿宋"/>
          <w:color w:val="auto"/>
          <w:kern w:val="2"/>
          <w:sz w:val="28"/>
          <w:szCs w:val="28"/>
          <w:lang w:val="en-US" w:eastAsia="zh-CN"/>
        </w:rPr>
        <w:t>-</w:t>
      </w:r>
      <w:r>
        <w:rPr>
          <w:rFonts w:ascii="仿宋" w:hAnsi="仿宋" w:eastAsia="仿宋"/>
          <w:color w:val="auto"/>
          <w:kern w:val="2"/>
          <w:sz w:val="28"/>
          <w:szCs w:val="28"/>
        </w:rPr>
        <w:t>3</w:t>
      </w:r>
      <w:r>
        <w:rPr>
          <w:rFonts w:hint="eastAsia" w:ascii="仿宋" w:hAnsi="仿宋" w:eastAsia="仿宋"/>
          <w:color w:val="auto"/>
          <w:kern w:val="2"/>
          <w:sz w:val="28"/>
          <w:szCs w:val="28"/>
        </w:rPr>
        <w:t>项健身运动的基本方法和技能，具有</w:t>
      </w:r>
      <w:r>
        <w:rPr>
          <w:rFonts w:hint="eastAsia" w:ascii="仿宋" w:hAnsi="仿宋" w:eastAsia="仿宋"/>
          <w:color w:val="auto"/>
          <w:kern w:val="2"/>
          <w:sz w:val="28"/>
          <w:szCs w:val="28"/>
          <w:lang w:eastAsia="zh-CN"/>
        </w:rPr>
        <w:t>一</w:t>
      </w:r>
      <w:r>
        <w:rPr>
          <w:rFonts w:hint="eastAsia" w:ascii="仿宋" w:hAnsi="仿宋" w:eastAsia="仿宋"/>
          <w:color w:val="auto"/>
          <w:kern w:val="2"/>
          <w:sz w:val="28"/>
          <w:szCs w:val="28"/>
        </w:rPr>
        <w:t>定的体育文化欣赏能力，基本形成终身体育的意识，养成自觉锻炼的习惯，能科学地进行体育锻炼</w:t>
      </w:r>
      <w:r>
        <w:rPr>
          <w:rFonts w:hint="eastAsia" w:ascii="仿宋" w:hAnsi="仿宋" w:eastAsia="仿宋"/>
          <w:color w:val="auto"/>
          <w:kern w:val="2"/>
          <w:sz w:val="28"/>
          <w:szCs w:val="28"/>
          <w:lang w:eastAsia="zh-CN"/>
        </w:rPr>
        <w:t>，</w:t>
      </w:r>
      <w:r>
        <w:rPr>
          <w:rFonts w:hint="eastAsia" w:ascii="仿宋" w:hAnsi="仿宋" w:eastAsia="仿宋"/>
          <w:color w:val="auto"/>
          <w:kern w:val="2"/>
          <w:sz w:val="28"/>
          <w:szCs w:val="28"/>
        </w:rPr>
        <w:t>在运动中体验运动的乐趣和成功的感觉，展现良好的体育道德和合作精神。</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2</w:t>
      </w:r>
      <w:r>
        <w:rPr>
          <w:rFonts w:hint="eastAsia" w:ascii="仿宋" w:hAnsi="仿宋" w:eastAsia="仿宋"/>
          <w:color w:val="auto"/>
          <w:kern w:val="2"/>
          <w:sz w:val="28"/>
          <w:szCs w:val="28"/>
        </w:rPr>
        <w:t>）主要内容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根据我</w:t>
      </w:r>
      <w:r>
        <w:rPr>
          <w:rFonts w:hint="eastAsia" w:ascii="仿宋" w:hAnsi="仿宋" w:eastAsia="仿宋"/>
          <w:color w:val="auto"/>
          <w:kern w:val="2"/>
          <w:sz w:val="28"/>
          <w:szCs w:val="28"/>
          <w:lang w:eastAsia="zh-CN"/>
        </w:rPr>
        <w:t>院</w:t>
      </w:r>
      <w:r>
        <w:rPr>
          <w:rFonts w:hint="eastAsia" w:ascii="仿宋" w:hAnsi="仿宋" w:eastAsia="仿宋"/>
          <w:color w:val="auto"/>
          <w:kern w:val="2"/>
          <w:sz w:val="28"/>
          <w:szCs w:val="28"/>
        </w:rPr>
        <w:t>师资队伍、体育设施、设备条件，开设有：身体素质、田径、足球、篮球、排球、乒乓球、羽毛球、太极拳、健美操等项目内容。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3</w:t>
      </w:r>
      <w:r>
        <w:rPr>
          <w:rFonts w:hint="eastAsia" w:ascii="仿宋" w:hAnsi="仿宋" w:eastAsia="仿宋"/>
          <w:color w:val="auto"/>
          <w:kern w:val="2"/>
          <w:sz w:val="28"/>
          <w:szCs w:val="28"/>
        </w:rPr>
        <w:t>）教学要求</w:t>
      </w:r>
    </w:p>
    <w:p>
      <w:pPr>
        <w:widowControl w:val="0"/>
        <w:adjustRightInd/>
        <w:snapToGrid/>
        <w:spacing w:after="0"/>
        <w:ind w:firstLine="560" w:firstLineChars="200"/>
        <w:rPr>
          <w:rFonts w:hAnsi="宋体"/>
          <w:color w:val="auto"/>
        </w:rPr>
      </w:pPr>
      <w:r>
        <w:rPr>
          <w:rFonts w:hint="eastAsia" w:ascii="仿宋" w:hAnsi="仿宋" w:eastAsia="仿宋"/>
          <w:color w:val="auto"/>
          <w:kern w:val="2"/>
          <w:sz w:val="28"/>
          <w:szCs w:val="28"/>
        </w:rPr>
        <w:t>理论课程教学应在多媒体教室进行，配备足量的图片及影像资料向学生展示，以加强感性认识。实践课程应通过田径、篮球和排球等项目的基本技术教学，传授科学的锻炼方法，激发运动兴趣，为终身体育锻炼创造条件。</w:t>
      </w:r>
    </w:p>
    <w:p>
      <w:pPr>
        <w:widowControl w:val="0"/>
        <w:adjustRightInd/>
        <w:snapToGrid/>
        <w:spacing w:after="0"/>
        <w:ind w:firstLine="562" w:firstLineChars="200"/>
        <w:rPr>
          <w:rFonts w:ascii="仿宋" w:hAnsi="仿宋" w:eastAsia="仿宋"/>
          <w:b/>
          <w:color w:val="auto"/>
          <w:kern w:val="2"/>
          <w:sz w:val="28"/>
          <w:szCs w:val="28"/>
        </w:rPr>
      </w:pPr>
      <w:r>
        <w:rPr>
          <w:rFonts w:ascii="仿宋" w:hAnsi="仿宋" w:eastAsia="仿宋"/>
          <w:b/>
          <w:color w:val="auto"/>
          <w:kern w:val="2"/>
          <w:sz w:val="28"/>
          <w:szCs w:val="28"/>
        </w:rPr>
        <w:t>3.</w:t>
      </w:r>
      <w:r>
        <w:rPr>
          <w:rFonts w:hint="eastAsia" w:ascii="仿宋" w:hAnsi="仿宋" w:eastAsia="仿宋"/>
          <w:b/>
          <w:color w:val="auto"/>
          <w:kern w:val="2"/>
          <w:sz w:val="28"/>
          <w:szCs w:val="28"/>
        </w:rPr>
        <w:t>大学生心理健康教育</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1</w:t>
      </w:r>
      <w:r>
        <w:rPr>
          <w:rFonts w:hint="eastAsia" w:ascii="仿宋" w:hAnsi="仿宋" w:eastAsia="仿宋"/>
          <w:color w:val="auto"/>
          <w:kern w:val="2"/>
          <w:sz w:val="28"/>
          <w:szCs w:val="28"/>
        </w:rPr>
        <w:t>）课程目标</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通过本课程学习，使学生能够具有心理保健意识，认识心理活动的规律与自身个性特点，掌握心理健康知识和心理调适方法，学会化解心理困扰，培养学生积极乐观、昂扬向上的人生态度。</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2</w:t>
      </w:r>
      <w:r>
        <w:rPr>
          <w:rFonts w:hint="eastAsia" w:ascii="仿宋" w:hAnsi="仿宋" w:eastAsia="仿宋"/>
          <w:color w:val="auto"/>
          <w:kern w:val="2"/>
          <w:sz w:val="28"/>
          <w:szCs w:val="28"/>
        </w:rPr>
        <w:t>）主要内容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心理健康概述与心理健康的标准；大学生适应心理；管理调控情绪；学会用心交往；大学生性心理及恋爱心理；大学生压力与压力管理；学会快乐学习；大学生的自我意识与培养；大学生人格发展与心理健康；大学生生命教育与心理危机应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3</w:t>
      </w:r>
      <w:r>
        <w:rPr>
          <w:rFonts w:hint="eastAsia" w:ascii="仿宋" w:hAnsi="仿宋" w:eastAsia="仿宋"/>
          <w:color w:val="auto"/>
          <w:kern w:val="2"/>
          <w:sz w:val="28"/>
          <w:szCs w:val="28"/>
        </w:rPr>
        <w:t>）教学要求</w:t>
      </w:r>
    </w:p>
    <w:p>
      <w:pPr>
        <w:widowControl w:val="0"/>
        <w:adjustRightInd/>
        <w:snapToGrid/>
        <w:spacing w:after="0"/>
        <w:ind w:firstLine="560" w:firstLineChars="200"/>
        <w:rPr>
          <w:rFonts w:hAnsi="宋体"/>
          <w:color w:val="auto"/>
        </w:rPr>
      </w:pPr>
      <w:r>
        <w:rPr>
          <w:rFonts w:hint="eastAsia" w:ascii="仿宋" w:hAnsi="仿宋" w:eastAsia="仿宋"/>
          <w:color w:val="auto"/>
          <w:kern w:val="2"/>
          <w:sz w:val="28"/>
          <w:szCs w:val="28"/>
        </w:rPr>
        <w:t>在教学方法上可根据学情分析和教学内容特征，选择案例教学法、情景教学法、讨论式、参与式等教学法；在教学过程中可借助网络教学平台，结合相应教学方法进行理论</w:t>
      </w:r>
      <w:r>
        <w:rPr>
          <w:rFonts w:ascii="仿宋" w:hAnsi="仿宋" w:eastAsia="仿宋"/>
          <w:color w:val="auto"/>
          <w:kern w:val="2"/>
          <w:sz w:val="28"/>
          <w:szCs w:val="28"/>
        </w:rPr>
        <w:t>+</w:t>
      </w:r>
      <w:r>
        <w:rPr>
          <w:rFonts w:hint="eastAsia" w:ascii="仿宋" w:hAnsi="仿宋" w:eastAsia="仿宋"/>
          <w:color w:val="auto"/>
          <w:kern w:val="2"/>
          <w:sz w:val="28"/>
          <w:szCs w:val="28"/>
        </w:rPr>
        <w:t>实践的模块式教学。</w:t>
      </w:r>
    </w:p>
    <w:p>
      <w:pPr>
        <w:widowControl w:val="0"/>
        <w:adjustRightInd/>
        <w:snapToGrid/>
        <w:spacing w:after="0"/>
        <w:ind w:firstLine="562" w:firstLineChars="200"/>
        <w:rPr>
          <w:rFonts w:ascii="仿宋" w:hAnsi="仿宋" w:eastAsia="仿宋"/>
          <w:b/>
          <w:color w:val="auto"/>
          <w:kern w:val="2"/>
          <w:sz w:val="28"/>
          <w:szCs w:val="28"/>
        </w:rPr>
      </w:pPr>
      <w:r>
        <w:rPr>
          <w:rFonts w:ascii="仿宋" w:hAnsi="仿宋" w:eastAsia="仿宋"/>
          <w:b/>
          <w:color w:val="auto"/>
          <w:kern w:val="2"/>
          <w:sz w:val="28"/>
          <w:szCs w:val="28"/>
        </w:rPr>
        <w:t>4.</w:t>
      </w:r>
      <w:r>
        <w:rPr>
          <w:rFonts w:hint="eastAsia" w:ascii="仿宋" w:hAnsi="仿宋" w:eastAsia="仿宋"/>
          <w:b/>
          <w:color w:val="auto"/>
          <w:kern w:val="2"/>
          <w:sz w:val="28"/>
          <w:szCs w:val="28"/>
        </w:rPr>
        <w:t>就业与创业指导</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1</w:t>
      </w:r>
      <w:r>
        <w:rPr>
          <w:rFonts w:hint="eastAsia" w:ascii="仿宋" w:hAnsi="仿宋" w:eastAsia="仿宋"/>
          <w:color w:val="auto"/>
          <w:kern w:val="2"/>
          <w:sz w:val="28"/>
          <w:szCs w:val="28"/>
        </w:rPr>
        <w:t>）课程目标</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通过课程教学，引导学生认真思考自己的职业生涯发展问题，并在教师的指导下初步规划自己的职业生涯，做好相应的就业准备，掌握相关的求职技巧，努力实现大学生在态度、知识和技能三个层面的显著提高。</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2</w:t>
      </w:r>
      <w:r>
        <w:rPr>
          <w:rFonts w:hint="eastAsia" w:ascii="仿宋" w:hAnsi="仿宋" w:eastAsia="仿宋"/>
          <w:color w:val="auto"/>
          <w:kern w:val="2"/>
          <w:sz w:val="28"/>
          <w:szCs w:val="28"/>
        </w:rPr>
        <w:t>）主要内容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职业生涯规划的概述；职业生涯规划的自我探索与环境认知；职业生涯规划的方法与步骤；就业形势与就业政策；求职准备；就业派遣及创业讲座。</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3</w:t>
      </w:r>
      <w:r>
        <w:rPr>
          <w:rFonts w:hint="eastAsia" w:ascii="仿宋" w:hAnsi="仿宋" w:eastAsia="仿宋"/>
          <w:color w:val="auto"/>
          <w:kern w:val="2"/>
          <w:sz w:val="28"/>
          <w:szCs w:val="28"/>
        </w:rPr>
        <w:t>）教学要求</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针对结合高职教育的特点，本课程可采用以课堂教学为主、以个性化就业创业指导为辅的教学模式。结合案例教学法、互动教学法、情景模拟、小组讨论、测试分析法等教学方法，并通过组织开展职业生涯规划大赛、非常面试、讲座等教学手段，激发学生学习的主动性及参与性。</w:t>
      </w:r>
    </w:p>
    <w:p>
      <w:pPr>
        <w:widowControl w:val="0"/>
        <w:adjustRightInd/>
        <w:snapToGrid/>
        <w:spacing w:after="0"/>
        <w:ind w:firstLine="562" w:firstLineChars="200"/>
        <w:rPr>
          <w:rFonts w:ascii="仿宋" w:hAnsi="仿宋" w:eastAsia="仿宋"/>
          <w:b/>
          <w:color w:val="auto"/>
          <w:kern w:val="2"/>
          <w:sz w:val="28"/>
          <w:szCs w:val="28"/>
        </w:rPr>
      </w:pPr>
      <w:r>
        <w:rPr>
          <w:rFonts w:ascii="仿宋" w:hAnsi="仿宋" w:eastAsia="仿宋"/>
          <w:b/>
          <w:color w:val="auto"/>
          <w:kern w:val="2"/>
          <w:sz w:val="28"/>
          <w:szCs w:val="28"/>
        </w:rPr>
        <w:t>5.</w:t>
      </w:r>
      <w:r>
        <w:rPr>
          <w:rFonts w:hint="eastAsia" w:ascii="仿宋" w:hAnsi="仿宋" w:eastAsia="仿宋"/>
          <w:b/>
          <w:color w:val="auto"/>
          <w:kern w:val="2"/>
          <w:sz w:val="28"/>
          <w:szCs w:val="28"/>
        </w:rPr>
        <w:t>计算机应用基础</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1</w:t>
      </w:r>
      <w:r>
        <w:rPr>
          <w:rFonts w:hint="eastAsia" w:ascii="仿宋" w:hAnsi="仿宋" w:eastAsia="仿宋"/>
          <w:color w:val="auto"/>
          <w:kern w:val="2"/>
          <w:sz w:val="28"/>
          <w:szCs w:val="28"/>
        </w:rPr>
        <w:t>）课程目标</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通过本课程的学习，使学生掌握信息化社会所必须的计算机基本知识和网络基本知识，熟练掌握计算机的基本操作技能，具有用计算机获取信息、加工信息、传播信息和应用信息的能力，熟悉信息化社会中的网络环境，为他们的自主学习、终生学习以及适应未来工作奠定良好基础。</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2</w:t>
      </w:r>
      <w:r>
        <w:rPr>
          <w:rFonts w:hint="eastAsia" w:ascii="仿宋" w:hAnsi="仿宋" w:eastAsia="仿宋"/>
          <w:color w:val="auto"/>
          <w:kern w:val="2"/>
          <w:sz w:val="28"/>
          <w:szCs w:val="28"/>
        </w:rPr>
        <w:t>）主要内容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计算机基础知识和基本操作；</w:t>
      </w:r>
      <w:r>
        <w:rPr>
          <w:rFonts w:ascii="仿宋" w:hAnsi="仿宋" w:eastAsia="仿宋"/>
          <w:color w:val="auto"/>
          <w:kern w:val="2"/>
          <w:sz w:val="28"/>
          <w:szCs w:val="28"/>
        </w:rPr>
        <w:t>Windows</w:t>
      </w:r>
      <w:r>
        <w:rPr>
          <w:rFonts w:hint="eastAsia" w:ascii="仿宋" w:hAnsi="仿宋" w:eastAsia="仿宋"/>
          <w:color w:val="auto"/>
          <w:kern w:val="2"/>
          <w:sz w:val="28"/>
          <w:szCs w:val="28"/>
        </w:rPr>
        <w:t>操作系统；文字处理软件应用；电子表格处理软件应用；演示文稿软件应用；多媒体软件应用；因特网应用和计算机安全等。</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w:t>
      </w:r>
      <w:r>
        <w:rPr>
          <w:rFonts w:ascii="仿宋" w:hAnsi="仿宋" w:eastAsia="仿宋"/>
          <w:color w:val="auto"/>
          <w:kern w:val="2"/>
          <w:sz w:val="28"/>
          <w:szCs w:val="28"/>
        </w:rPr>
        <w:t>3</w:t>
      </w:r>
      <w:r>
        <w:rPr>
          <w:rFonts w:hint="eastAsia" w:ascii="仿宋" w:hAnsi="仿宋" w:eastAsia="仿宋"/>
          <w:color w:val="auto"/>
          <w:kern w:val="2"/>
          <w:sz w:val="28"/>
          <w:szCs w:val="28"/>
        </w:rPr>
        <w:t>）教学要求</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本课程适合</w:t>
      </w:r>
      <w:r>
        <w:rPr>
          <w:rFonts w:hint="eastAsia" w:ascii="仿宋" w:hAnsi="仿宋" w:eastAsia="仿宋"/>
          <w:color w:val="auto"/>
          <w:kern w:val="2"/>
          <w:sz w:val="28"/>
          <w:szCs w:val="28"/>
          <w:lang w:eastAsia="zh-CN"/>
        </w:rPr>
        <w:t>“</w:t>
      </w:r>
      <w:r>
        <w:rPr>
          <w:rFonts w:hint="eastAsia" w:ascii="仿宋" w:hAnsi="仿宋" w:eastAsia="仿宋"/>
          <w:color w:val="auto"/>
          <w:kern w:val="2"/>
          <w:sz w:val="28"/>
          <w:szCs w:val="28"/>
        </w:rPr>
        <w:t>教学做</w:t>
      </w:r>
      <w:r>
        <w:rPr>
          <w:rFonts w:hint="eastAsia" w:ascii="仿宋" w:hAnsi="仿宋" w:eastAsia="仿宋"/>
          <w:color w:val="auto"/>
          <w:kern w:val="2"/>
          <w:sz w:val="28"/>
          <w:szCs w:val="28"/>
          <w:lang w:eastAsia="zh-CN"/>
        </w:rPr>
        <w:t>”一</w:t>
      </w:r>
      <w:r>
        <w:rPr>
          <w:rFonts w:hint="eastAsia" w:ascii="仿宋" w:hAnsi="仿宋" w:eastAsia="仿宋"/>
          <w:color w:val="auto"/>
          <w:kern w:val="2"/>
          <w:sz w:val="28"/>
          <w:szCs w:val="28"/>
        </w:rPr>
        <w:t>体化教学，实训室应包括多媒体教学系统、机房，能同时开展讲授、训练和项目教学。在教学中多采用现场教学、案例教学、示范教学等方式，做到精讲多练、边讲边练、讲练结合。</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除上述课程外，将</w:t>
      </w:r>
      <w:r>
        <w:rPr>
          <w:rFonts w:hint="eastAsia" w:ascii="仿宋" w:hAnsi="仿宋" w:eastAsia="仿宋"/>
          <w:color w:val="auto"/>
          <w:kern w:val="2"/>
          <w:sz w:val="28"/>
          <w:szCs w:val="28"/>
          <w:lang w:eastAsia="zh-CN"/>
        </w:rPr>
        <w:t>高等</w:t>
      </w:r>
      <w:r>
        <w:rPr>
          <w:rFonts w:hint="eastAsia" w:ascii="仿宋" w:hAnsi="仿宋" w:eastAsia="仿宋"/>
          <w:color w:val="auto"/>
          <w:kern w:val="2"/>
          <w:sz w:val="28"/>
          <w:szCs w:val="28"/>
        </w:rPr>
        <w:t>数学、实用英语、应用文写作、艺术鉴赏等列入公共基础课程的选修课。</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（二）专业核心课程</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1.花卉生产</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通过本课程的学习，使学生了解花卉生产在国内外现状和发展趋势；掌握花卉的分类方法；掌握花卉育苗的常用方法；掌握各类花卉栽培管理技术要点及应用方法；了解花卉业的市场情况和经营手段；了解花卉业就业市场动向。</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课程主要讲述花卉的识别，花卉繁殖技术，盆花生产技术，鲜切花生产技术，花坛类花卉生产技术，水生花卉生产技术，</w:t>
      </w:r>
      <w:r>
        <w:rPr>
          <w:rFonts w:hint="eastAsia" w:ascii="仿宋" w:hAnsi="仿宋" w:eastAsia="仿宋"/>
          <w:color w:val="auto"/>
          <w:kern w:val="2"/>
          <w:sz w:val="28"/>
          <w:szCs w:val="28"/>
          <w:lang w:eastAsia="zh-CN"/>
        </w:rPr>
        <w:t>压花艺术，</w:t>
      </w:r>
      <w:r>
        <w:rPr>
          <w:rFonts w:hint="eastAsia" w:ascii="仿宋" w:hAnsi="仿宋" w:eastAsia="仿宋"/>
          <w:color w:val="auto"/>
          <w:kern w:val="2"/>
          <w:sz w:val="28"/>
          <w:szCs w:val="28"/>
        </w:rPr>
        <w:t>花期调控技术，花卉无土栽培技术等。</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hint="eastAsia" w:hAnsi="宋体" w:eastAsiaTheme="minorEastAsia"/>
          <w:color w:val="auto"/>
          <w:sz w:val="21"/>
          <w:szCs w:val="21"/>
        </w:rPr>
      </w:pPr>
      <w:r>
        <w:rPr>
          <w:rFonts w:hint="eastAsia" w:ascii="仿宋" w:hAnsi="仿宋" w:eastAsia="仿宋"/>
          <w:color w:val="auto"/>
          <w:kern w:val="2"/>
          <w:sz w:val="28"/>
          <w:szCs w:val="28"/>
        </w:rPr>
        <w:t>本课程实践性强，内容广泛，涉及花卉生产的产前、产中和产后的各种技术，是研究花卉的形态、习性、繁殖技术、栽培管理等应用技术的学科。理论考核主要采用闭卷方式，主要考察学生对花卉生产、栽培、养护等基础知识的掌握程度，实习实训技能</w:t>
      </w:r>
      <w:r>
        <w:rPr>
          <w:rFonts w:hint="eastAsia" w:ascii="仿宋" w:hAnsi="仿宋" w:eastAsia="仿宋"/>
          <w:color w:val="auto"/>
          <w:kern w:val="2"/>
          <w:sz w:val="28"/>
          <w:szCs w:val="28"/>
          <w:lang w:eastAsia="zh-CN"/>
        </w:rPr>
        <w:t>上</w:t>
      </w:r>
      <w:r>
        <w:rPr>
          <w:rFonts w:hint="eastAsia" w:ascii="仿宋" w:hAnsi="仿宋" w:eastAsia="仿宋"/>
          <w:color w:val="auto"/>
          <w:kern w:val="2"/>
          <w:sz w:val="28"/>
          <w:szCs w:val="28"/>
        </w:rPr>
        <w:t>主要考核学生对于实践教学的掌握情况，能解决花卉生产各个环节中的问题。</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2.插花艺术</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通过本课程教学，使学生了解中、西方插花的特点，掌握插花艺术的基本知识，领悟插花的造型法则与基本原理，提高学生对插花艺术品的创作与应用能力，提高学生的专业素质和就业能力；同时，增强学生的艺术修养，培养学生对花卉艺术品的鉴赏能力，促进学生综合</w:t>
      </w:r>
      <w:r>
        <w:rPr>
          <w:rFonts w:hint="eastAsia" w:ascii="仿宋" w:hAnsi="仿宋" w:eastAsia="仿宋"/>
          <w:color w:val="auto"/>
          <w:kern w:val="2"/>
          <w:sz w:val="28"/>
          <w:szCs w:val="28"/>
          <w:lang w:eastAsia="zh-CN"/>
        </w:rPr>
        <w:t>素质</w:t>
      </w:r>
      <w:r>
        <w:rPr>
          <w:rFonts w:hint="eastAsia" w:ascii="仿宋" w:hAnsi="仿宋" w:eastAsia="仿宋"/>
          <w:color w:val="auto"/>
          <w:kern w:val="2"/>
          <w:sz w:val="28"/>
          <w:szCs w:val="28"/>
        </w:rPr>
        <w:t>的提高，达到国家中级</w:t>
      </w:r>
      <w:r>
        <w:rPr>
          <w:rFonts w:hint="eastAsia" w:ascii="仿宋" w:hAnsi="仿宋" w:eastAsia="仿宋"/>
          <w:color w:val="auto"/>
          <w:kern w:val="2"/>
          <w:sz w:val="28"/>
          <w:szCs w:val="28"/>
          <w:lang w:eastAsia="zh-CN"/>
        </w:rPr>
        <w:t>插花花艺师</w:t>
      </w:r>
      <w:r>
        <w:rPr>
          <w:rFonts w:hint="eastAsia" w:ascii="仿宋" w:hAnsi="仿宋" w:eastAsia="仿宋"/>
          <w:color w:val="auto"/>
          <w:kern w:val="2"/>
          <w:sz w:val="28"/>
          <w:szCs w:val="28"/>
        </w:rPr>
        <w:t>的职业标准以及“花艺环境设计师”中有关室内花艺设计方面的职业能力。</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插花艺术概论，插花艺术基本知识，插花艺术的基本理论，东方传统插花艺术，西方传统插花艺术，礼仪插花艺术，干花与人造花插花，花店经营与管理</w:t>
      </w:r>
      <w:r>
        <w:rPr>
          <w:rFonts w:hint="eastAsia" w:ascii="仿宋" w:hAnsi="仿宋" w:eastAsia="仿宋"/>
          <w:color w:val="auto"/>
          <w:kern w:val="2"/>
          <w:sz w:val="28"/>
          <w:szCs w:val="28"/>
          <w:lang w:eastAsia="zh-CN"/>
        </w:rPr>
        <w:t>。</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hint="eastAsia" w:ascii="黑体" w:hAnsi="黑体" w:eastAsiaTheme="minorEastAsia"/>
          <w:color w:val="auto"/>
          <w:sz w:val="28"/>
          <w:szCs w:val="28"/>
        </w:rPr>
      </w:pPr>
      <w:r>
        <w:rPr>
          <w:rFonts w:hint="eastAsia" w:ascii="仿宋" w:hAnsi="仿宋" w:eastAsia="仿宋"/>
          <w:color w:val="auto"/>
          <w:kern w:val="2"/>
          <w:sz w:val="28"/>
          <w:szCs w:val="28"/>
        </w:rPr>
        <w:t>主要在介绍</w:t>
      </w:r>
      <w:r>
        <w:rPr>
          <w:rFonts w:hint="eastAsia" w:ascii="仿宋" w:hAnsi="仿宋" w:eastAsia="仿宋"/>
          <w:color w:val="auto"/>
          <w:kern w:val="2"/>
          <w:sz w:val="28"/>
          <w:szCs w:val="28"/>
          <w:lang w:eastAsia="zh-CN"/>
        </w:rPr>
        <w:t>一</w:t>
      </w:r>
      <w:r>
        <w:rPr>
          <w:rFonts w:hint="eastAsia" w:ascii="仿宋" w:hAnsi="仿宋" w:eastAsia="仿宋"/>
          <w:color w:val="auto"/>
          <w:kern w:val="2"/>
          <w:sz w:val="28"/>
          <w:szCs w:val="28"/>
        </w:rPr>
        <w:t>些基本知识的基础上，让学生去理解、感悟花艺作品，从而引起共鸣。通过动手创作与对作品的深入研究，激发学生对插花艺术更深层的了解与热爱，培养学生对生活的热爱，以及对美的追求，提高学生的研究兴趣，并在学习过程中培养合作精神，使学生养成良好的个性品质。</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3.花卉育种</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本课程主要培养学生掌握遗传基础理论知识及园艺植物新品种的选育方法和良种选育等职业技能，成为园艺企业生产、管理的高技能型人才。通过本课程教学，使学生能掌握遗传基础理论知识、园艺植物选种、引种、有性杂交育种、辐射育种、倍性育种以及各类园艺植物良种繁育等方面的知识和实践技能，达到</w:t>
      </w:r>
      <w:r>
        <w:rPr>
          <w:rFonts w:hint="eastAsia" w:ascii="仿宋" w:hAnsi="仿宋" w:eastAsia="仿宋"/>
          <w:color w:val="auto"/>
          <w:kern w:val="2"/>
          <w:sz w:val="28"/>
          <w:szCs w:val="28"/>
          <w:lang w:eastAsia="zh-CN"/>
        </w:rPr>
        <w:t>相应</w:t>
      </w:r>
      <w:r>
        <w:rPr>
          <w:rFonts w:hint="eastAsia" w:ascii="仿宋" w:hAnsi="仿宋" w:eastAsia="仿宋"/>
          <w:color w:val="auto"/>
          <w:kern w:val="2"/>
          <w:sz w:val="28"/>
          <w:szCs w:val="28"/>
        </w:rPr>
        <w:t>职业资格相关要求，为园艺植物产业化生产、经营和新品种的繁育推广等岗位工作打下基础。同时按照新品种选育过程和良种繁育的具体措施进行教学和技能训练，培养学生观察、思考、分析、解决生产实际问题和具备再学习的工作能力，养成实事求是、严肃认真的科学态度和敢于创新的开拓精神。</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物种与生物进化，遗传的物质基础，遗传的基本规律，数量性状的遗传，细胞质遗传，遗传物质的变异，选择育种，引种，杂交育种，倍性育种，良种繁育与种子检验，常见花卉植物的育种方法。</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本课程实践性很强，内容广泛，涉及遗传学基础理论、园艺植物获得新品种的各种途径和良种繁育的各种技术，通过“以岗位工作任务驱动、生产教学合</w:t>
      </w:r>
      <w:r>
        <w:rPr>
          <w:rFonts w:hint="eastAsia" w:ascii="仿宋" w:hAnsi="仿宋" w:eastAsia="仿宋"/>
          <w:color w:val="auto"/>
          <w:kern w:val="2"/>
          <w:sz w:val="28"/>
          <w:szCs w:val="28"/>
          <w:lang w:eastAsia="zh-CN"/>
        </w:rPr>
        <w:t>一</w:t>
      </w:r>
      <w:r>
        <w:rPr>
          <w:rFonts w:hint="eastAsia" w:ascii="仿宋" w:hAnsi="仿宋" w:eastAsia="仿宋"/>
          <w:color w:val="auto"/>
          <w:kern w:val="2"/>
          <w:sz w:val="28"/>
          <w:szCs w:val="28"/>
        </w:rPr>
        <w:t>”的教学模式设计教学环节，培养学生从事园艺植物育种、园艺植物良种繁育等工作的职业能力和职业素养。</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4.花卉病虫害防治</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通过本课程的学习，要求学生全面和系统地熟悉园林植物病害和虫害的基础知识、常见危害方式，具备病虫害的识别和病因诊断能力，掌握病虫害发生规律并制定相应的技术措施。</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园艺植物昆虫基础知识，园艺植物病害基础知识，园艺植物病虫害防治的原理和技术措施，园艺植物主要害虫及防治，园艺植物主要病害及防治</w:t>
      </w:r>
      <w:r>
        <w:rPr>
          <w:rFonts w:hint="eastAsia" w:ascii="仿宋" w:hAnsi="仿宋" w:eastAsia="仿宋"/>
          <w:color w:val="auto"/>
          <w:kern w:val="2"/>
          <w:sz w:val="28"/>
          <w:szCs w:val="28"/>
          <w:lang w:eastAsia="zh-CN"/>
        </w:rPr>
        <w:t>。</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本课程主要培养学生的职业岗位能力，教学方法上注重以学生为主体，注意运用启发式教学引导学生独立思考，培养学生分析问题和解决问题的能力；教学用注重理论联系实际，注意与所在区域病虫害实际相联系，保证课程的实用性和先进性。</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5.观赏树木栽培与养护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该课程贯彻园艺技术（花卉方向）专业人才培养方案，培养同学们观赏树木栽培与养护岗位能力；培养学生观察、思考、分析、解决生产实际问题的工作能力和再学习能力；达到花卉园艺相关工作人员的标准，为将来从事观赏树木栽培与养护岗位工作打下坚实的基础，成为园艺企业生产、管理工作的高技能人才。</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园艺场圃规划设计，观赏树木繁殖育苗技术，观赏树木培育技术，观赏树木栽植技术，观赏树木养护技术</w:t>
      </w:r>
      <w:r>
        <w:rPr>
          <w:rFonts w:hint="eastAsia" w:ascii="仿宋" w:hAnsi="仿宋" w:eastAsia="仿宋"/>
          <w:color w:val="auto"/>
          <w:kern w:val="2"/>
          <w:sz w:val="28"/>
          <w:szCs w:val="28"/>
          <w:lang w:eastAsia="zh-CN"/>
        </w:rPr>
        <w:t>。</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本课程着重阐述观赏树木栽培的基本原理，包括其生长发育规律、各种繁殖方法、场圃的规划设计和种植制度、栽后养护等原理。通过本课程的学习，能够进行场圃的规划设计，掌握观赏树木的不同繁殖技术，掌握其移植、定植、养护与管理的各项技能等，</w:t>
      </w:r>
      <w:r>
        <w:rPr>
          <w:rFonts w:hint="eastAsia" w:ascii="仿宋" w:hAnsi="仿宋" w:eastAsia="仿宋"/>
          <w:color w:val="auto"/>
          <w:kern w:val="2"/>
          <w:sz w:val="28"/>
          <w:szCs w:val="28"/>
          <w:lang w:eastAsia="zh-CN"/>
        </w:rPr>
        <w:t>能</w:t>
      </w:r>
      <w:r>
        <w:rPr>
          <w:rFonts w:hint="eastAsia" w:ascii="仿宋" w:hAnsi="仿宋" w:eastAsia="仿宋"/>
          <w:color w:val="auto"/>
          <w:kern w:val="2"/>
          <w:sz w:val="28"/>
          <w:szCs w:val="28"/>
        </w:rPr>
        <w:t>胜任园艺科教、技术推广、专业生产等部门工作。</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6.设施园艺</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该课程贯彻园艺技术（花卉方向）专业人才培养方案，培养同学们设施园艺栽培的基本观念和职业能力；培养学生观察、思考、分析、解决生产实际问题的工作能力和再学习能力；达到花卉园艺行业的相关标准，为将来从事园艺植物的规模化生产工作打下坚实的基础，成为园艺企业生产、管理工作的高技能人才。</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设施园艺的基本概念，设施园艺作物的生理生态特性，园艺栽培设施的类型、结构与装备，覆盖材料的种类和性能，设施的环境特性及其调控技术，设施环境自动化控制原理与技术，无土栽培与设施园艺新领域。</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本课程在教学中应根据不同的教学内容采取相应灵活多变的教学方法，按照高职学生学习的规律和特点，充分调动学生学习的积极性和主动性，取得最佳学习效果。  </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教学方式采用课堂教学和现场教学相结合方式，充分利用现场、生产基地、实物、标本和电化教学技术，以增加学生的感性认识，启迪学生的思维，密切联系生产实际，加强基本技能训练，培养学生分析问题</w:t>
      </w:r>
      <w:r>
        <w:rPr>
          <w:rFonts w:hint="eastAsia" w:ascii="仿宋" w:hAnsi="仿宋" w:eastAsia="仿宋"/>
          <w:color w:val="auto"/>
          <w:kern w:val="2"/>
          <w:sz w:val="28"/>
          <w:szCs w:val="28"/>
          <w:lang w:eastAsia="zh-CN"/>
        </w:rPr>
        <w:t>、</w:t>
      </w:r>
      <w:r>
        <w:rPr>
          <w:rFonts w:hint="eastAsia" w:ascii="仿宋" w:hAnsi="仿宋" w:eastAsia="仿宋"/>
          <w:color w:val="auto"/>
          <w:kern w:val="2"/>
          <w:sz w:val="28"/>
          <w:szCs w:val="28"/>
        </w:rPr>
        <w:t>解决问题的能力</w:t>
      </w:r>
      <w:r>
        <w:rPr>
          <w:rFonts w:hint="eastAsia" w:ascii="仿宋" w:hAnsi="仿宋" w:eastAsia="仿宋"/>
          <w:color w:val="auto"/>
          <w:kern w:val="2"/>
          <w:sz w:val="28"/>
          <w:szCs w:val="28"/>
          <w:lang w:eastAsia="zh-CN"/>
        </w:rPr>
        <w:t>，</w:t>
      </w:r>
      <w:r>
        <w:rPr>
          <w:rFonts w:hint="eastAsia" w:ascii="仿宋" w:hAnsi="仿宋" w:eastAsia="仿宋"/>
          <w:color w:val="auto"/>
          <w:kern w:val="2"/>
          <w:sz w:val="28"/>
          <w:szCs w:val="28"/>
        </w:rPr>
        <w:t>及时补充与课程相关的新知识、新技术和具有地方特色的内容。</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7.</w:t>
      </w:r>
      <w:r>
        <w:rPr>
          <w:rFonts w:hint="eastAsia" w:ascii="仿宋" w:hAnsi="仿宋" w:eastAsia="仿宋"/>
          <w:b/>
          <w:color w:val="auto"/>
          <w:kern w:val="2"/>
          <w:sz w:val="28"/>
          <w:szCs w:val="28"/>
          <w:lang w:eastAsia="zh-CN"/>
        </w:rPr>
        <w:t>园林</w:t>
      </w:r>
      <w:r>
        <w:rPr>
          <w:rFonts w:hint="eastAsia" w:ascii="仿宋" w:hAnsi="仿宋" w:eastAsia="仿宋"/>
          <w:b/>
          <w:color w:val="auto"/>
          <w:kern w:val="2"/>
          <w:sz w:val="28"/>
          <w:szCs w:val="28"/>
        </w:rPr>
        <w:t>花卉应用设计</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该课程贯彻园艺技术（花卉方向）专业人才培养方案，培养同学们园林花卉应用设计的基本观念和职业能力；培养学生观察、思考、分析、解决花卉应用设计中问题的工作能力和再学习能力；为将来从事园艺植物的应用设计工作打下坚实的基础，成为园林花卉应用设计的高技能人才。</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园林花卉的分类，花卉应用设计的基本原理，花丛的应用与设计，花坛的应用与设计，花境的应用与设计，园林花卉的立体景观设计，园林草坪及地被的应用与设计，花园的设计，花卉专类园的设计，屋顶花园的应用与设计，室内花卉景观设计</w:t>
      </w:r>
      <w:r>
        <w:rPr>
          <w:rFonts w:hint="eastAsia" w:ascii="仿宋" w:hAnsi="仿宋" w:eastAsia="仿宋"/>
          <w:color w:val="auto"/>
          <w:kern w:val="2"/>
          <w:sz w:val="28"/>
          <w:szCs w:val="28"/>
          <w:lang w:eastAsia="zh-CN"/>
        </w:rPr>
        <w:t>。</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本课程是园艺专业的一门专业主干课程，内容包括花卉应用的基础知识和花卉应用的基本形式，重点介绍花卉各类应用形式，注重培养学生的审美观和花卉应用设计能力。通过本课程的教学，要使学生了解花卉在园林绿化美化中的重要作用及当代园林花卉应用的主要方式，不仅能正确应用花卉造景，同时提高学生的创新和实践能力。</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8.草坪建植与养护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（1）课程目标</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该课程贯彻园艺技术（花卉方向）专业人才培养方案，培养同学们草坪建植与养护岗位能力；培养学生观察、思考、分析、解决生产实际问题的工作能力和再学习能力；达到花卉园艺行业的相关标准，为将来从事草坪建植与养护岗位工作打下坚实的基础，成为园艺企业生产、管理工作的高技能人才。</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（2）主要内容</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草坪概述，草坪草</w:t>
      </w:r>
      <w:r>
        <w:rPr>
          <w:rFonts w:hint="eastAsia" w:ascii="仿宋" w:hAnsi="仿宋" w:eastAsia="仿宋"/>
          <w:color w:val="auto"/>
          <w:kern w:val="2"/>
          <w:sz w:val="28"/>
          <w:szCs w:val="28"/>
          <w:lang w:eastAsia="zh-CN"/>
        </w:rPr>
        <w:t>分类</w:t>
      </w:r>
      <w:r>
        <w:rPr>
          <w:rFonts w:hint="eastAsia" w:ascii="仿宋" w:hAnsi="仿宋" w:eastAsia="仿宋"/>
          <w:color w:val="auto"/>
          <w:kern w:val="2"/>
          <w:sz w:val="28"/>
          <w:szCs w:val="28"/>
        </w:rPr>
        <w:t>，草坪建植技术，草坪养护技术，各类草坪建植与养护技术。</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（3）教学要求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通过本课程的学习，要求学生全面和系统地掌握草坪学的基础理论、基本原理，熟悉常用草坪草及其特性，掌握草坪建植的方法及养护管理措施，提高学生分析问题和解决问题的综合能力。</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lang w:eastAsia="zh-CN"/>
        </w:rPr>
      </w:pPr>
      <w:r>
        <w:rPr>
          <w:rFonts w:hint="eastAsia" w:asciiTheme="minorHAnsi" w:hAnsiTheme="minorHAnsi" w:eastAsiaTheme="minorEastAsia"/>
          <w:b/>
          <w:color w:val="auto"/>
          <w:kern w:val="2"/>
          <w:sz w:val="28"/>
          <w:szCs w:val="28"/>
          <w:lang w:eastAsia="zh-CN"/>
        </w:rPr>
        <w:t>七、学时安排</w:t>
      </w:r>
    </w:p>
    <w:tbl>
      <w:tblPr>
        <w:tblStyle w:val="15"/>
        <w:tblW w:w="7714" w:type="dxa"/>
        <w:jc w:val="center"/>
        <w:tblLayout w:type="fixed"/>
        <w:tblCellMar>
          <w:top w:w="0" w:type="dxa"/>
          <w:left w:w="108" w:type="dxa"/>
          <w:bottom w:w="0" w:type="dxa"/>
          <w:right w:w="108" w:type="dxa"/>
        </w:tblCellMar>
      </w:tblPr>
      <w:tblGrid>
        <w:gridCol w:w="692"/>
        <w:gridCol w:w="3150"/>
        <w:gridCol w:w="1117"/>
        <w:gridCol w:w="1379"/>
        <w:gridCol w:w="1376"/>
      </w:tblGrid>
      <w:tr>
        <w:tblPrEx>
          <w:tblCellMar>
            <w:top w:w="0" w:type="dxa"/>
            <w:left w:w="108" w:type="dxa"/>
            <w:bottom w:w="0" w:type="dxa"/>
            <w:right w:w="108" w:type="dxa"/>
          </w:tblCellMar>
        </w:tblPrEx>
        <w:trPr>
          <w:trHeight w:val="850" w:hRule="exac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Cs/>
                <w:color w:val="auto"/>
                <w:szCs w:val="21"/>
              </w:rPr>
            </w:pPr>
            <w:r>
              <w:rPr>
                <w:rFonts w:hint="eastAsia" w:ascii="黑体" w:hAnsi="黑体" w:eastAsia="黑体"/>
                <w:bCs/>
                <w:color w:val="auto"/>
                <w:szCs w:val="21"/>
              </w:rPr>
              <w:t>序号</w:t>
            </w:r>
          </w:p>
        </w:tc>
        <w:tc>
          <w:tcPr>
            <w:tcW w:w="3150"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bCs/>
                <w:color w:val="auto"/>
                <w:szCs w:val="21"/>
              </w:rPr>
            </w:pPr>
            <w:r>
              <w:rPr>
                <w:rFonts w:hint="eastAsia" w:ascii="黑体" w:hAnsi="黑体" w:eastAsia="黑体"/>
                <w:bCs/>
                <w:color w:val="auto"/>
                <w:szCs w:val="21"/>
              </w:rPr>
              <w:t>课程类型</w:t>
            </w:r>
          </w:p>
        </w:tc>
        <w:tc>
          <w:tcPr>
            <w:tcW w:w="1117"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黑体" w:hAnsi="黑体" w:eastAsia="黑体" w:cstheme="minorBidi"/>
                <w:bCs/>
                <w:color w:val="auto"/>
                <w:sz w:val="22"/>
                <w:szCs w:val="21"/>
                <w:lang w:val="en-US" w:eastAsia="zh-CN" w:bidi="ar-SA"/>
              </w:rPr>
            </w:pPr>
            <w:r>
              <w:rPr>
                <w:rFonts w:hint="eastAsia" w:ascii="黑体" w:hAnsi="黑体" w:eastAsia="黑体"/>
                <w:bCs/>
                <w:color w:val="auto"/>
                <w:szCs w:val="21"/>
              </w:rPr>
              <w:t>学分</w:t>
            </w:r>
          </w:p>
        </w:tc>
        <w:tc>
          <w:tcPr>
            <w:tcW w:w="137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黑体" w:hAnsi="黑体" w:eastAsia="黑体" w:cstheme="minorBidi"/>
                <w:bCs/>
                <w:color w:val="auto"/>
                <w:sz w:val="22"/>
                <w:szCs w:val="21"/>
                <w:lang w:val="en-US" w:eastAsia="zh-CN" w:bidi="ar-SA"/>
              </w:rPr>
            </w:pPr>
            <w:r>
              <w:rPr>
                <w:rFonts w:hint="eastAsia" w:ascii="黑体" w:hAnsi="黑体" w:eastAsia="黑体"/>
                <w:bCs/>
                <w:color w:val="auto"/>
                <w:szCs w:val="21"/>
              </w:rPr>
              <w:t>学时</w:t>
            </w: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bCs/>
                <w:color w:val="auto"/>
                <w:szCs w:val="21"/>
              </w:rPr>
            </w:pPr>
            <w:r>
              <w:rPr>
                <w:rFonts w:hint="eastAsia" w:ascii="黑体" w:hAnsi="黑体" w:eastAsia="黑体"/>
                <w:bCs/>
                <w:color w:val="auto"/>
                <w:szCs w:val="21"/>
                <w:lang w:eastAsia="zh-CN"/>
              </w:rPr>
              <w:t>学时</w:t>
            </w:r>
            <w:r>
              <w:rPr>
                <w:rFonts w:hint="eastAsia" w:ascii="黑体" w:hAnsi="黑体" w:eastAsia="黑体"/>
                <w:bCs/>
                <w:color w:val="auto"/>
                <w:szCs w:val="21"/>
              </w:rPr>
              <w:t>百分比（%）</w:t>
            </w:r>
          </w:p>
        </w:tc>
      </w:tr>
      <w:tr>
        <w:tblPrEx>
          <w:tblCellMar>
            <w:top w:w="0" w:type="dxa"/>
            <w:left w:w="108" w:type="dxa"/>
            <w:bottom w:w="0" w:type="dxa"/>
            <w:right w:w="108" w:type="dxa"/>
          </w:tblCellMar>
        </w:tblPrEx>
        <w:trPr>
          <w:trHeight w:val="567" w:hRule="exact"/>
          <w:jc w:val="center"/>
        </w:trPr>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5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公共必修课程</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3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 w:val="22"/>
                <w:szCs w:val="21"/>
                <w:lang w:val="en-US" w:eastAsia="zh-CN" w:bidi="ar-SA"/>
              </w:rPr>
              <w:t>392</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15.08</w:t>
            </w:r>
          </w:p>
        </w:tc>
      </w:tr>
      <w:tr>
        <w:tblPrEx>
          <w:tblCellMar>
            <w:top w:w="0" w:type="dxa"/>
            <w:left w:w="108" w:type="dxa"/>
            <w:bottom w:w="0" w:type="dxa"/>
            <w:right w:w="108" w:type="dxa"/>
          </w:tblCellMar>
        </w:tblPrEx>
        <w:trPr>
          <w:trHeight w:val="567" w:hRule="exact"/>
          <w:jc w:val="center"/>
        </w:trPr>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5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公共选修课程</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3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304</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11.69</w:t>
            </w:r>
          </w:p>
        </w:tc>
      </w:tr>
      <w:tr>
        <w:tblPrEx>
          <w:tblCellMar>
            <w:top w:w="0" w:type="dxa"/>
            <w:left w:w="108" w:type="dxa"/>
            <w:bottom w:w="0" w:type="dxa"/>
            <w:right w:w="108" w:type="dxa"/>
          </w:tblCellMar>
        </w:tblPrEx>
        <w:trPr>
          <w:trHeight w:val="850" w:hRule="exact"/>
          <w:jc w:val="center"/>
        </w:trPr>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专业基础课程</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（必修课）</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336</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12.92</w:t>
            </w:r>
          </w:p>
        </w:tc>
      </w:tr>
      <w:tr>
        <w:tblPrEx>
          <w:tblCellMar>
            <w:top w:w="0" w:type="dxa"/>
            <w:left w:w="108" w:type="dxa"/>
            <w:bottom w:w="0" w:type="dxa"/>
            <w:right w:w="108" w:type="dxa"/>
          </w:tblCellMar>
        </w:tblPrEx>
        <w:trPr>
          <w:trHeight w:val="850" w:hRule="exact"/>
          <w:jc w:val="center"/>
        </w:trPr>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31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专业核心课程</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（必修课）</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13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4"/>
                <w:szCs w:val="24"/>
                <w:u w:val="none"/>
                <w:lang w:val="en-US" w:eastAsia="zh-CN" w:bidi="ar"/>
              </w:rPr>
              <w:t>628</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24.15</w:t>
            </w:r>
          </w:p>
        </w:tc>
      </w:tr>
      <w:tr>
        <w:tblPrEx>
          <w:tblCellMar>
            <w:top w:w="0" w:type="dxa"/>
            <w:left w:w="108" w:type="dxa"/>
            <w:bottom w:w="0" w:type="dxa"/>
            <w:right w:w="108" w:type="dxa"/>
          </w:tblCellMar>
        </w:tblPrEx>
        <w:trPr>
          <w:trHeight w:val="850" w:hRule="exact"/>
          <w:jc w:val="center"/>
        </w:trPr>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31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专业拓展课程</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（选修课）</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3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4"/>
                <w:szCs w:val="24"/>
                <w:u w:val="none"/>
                <w:lang w:val="en-US" w:eastAsia="zh-CN" w:bidi="ar"/>
              </w:rPr>
              <w:t>384</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14.77</w:t>
            </w:r>
          </w:p>
        </w:tc>
      </w:tr>
      <w:tr>
        <w:tblPrEx>
          <w:tblCellMar>
            <w:top w:w="0" w:type="dxa"/>
            <w:left w:w="108" w:type="dxa"/>
            <w:bottom w:w="0" w:type="dxa"/>
            <w:right w:w="108" w:type="dxa"/>
          </w:tblCellMar>
        </w:tblPrEx>
        <w:trPr>
          <w:trHeight w:val="850" w:hRule="exact"/>
          <w:jc w:val="center"/>
        </w:trPr>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31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综合素质课</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（必修课）</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3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556</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21.39</w:t>
            </w:r>
          </w:p>
        </w:tc>
      </w:tr>
      <w:tr>
        <w:tblPrEx>
          <w:tblCellMar>
            <w:top w:w="0" w:type="dxa"/>
            <w:left w:w="108" w:type="dxa"/>
            <w:bottom w:w="0" w:type="dxa"/>
            <w:right w:w="108" w:type="dxa"/>
          </w:tblCellMar>
        </w:tblPrEx>
        <w:trPr>
          <w:trHeight w:val="567" w:hRule="exact"/>
          <w:jc w:val="center"/>
        </w:trPr>
        <w:tc>
          <w:tcPr>
            <w:tcW w:w="3842" w:type="dxa"/>
            <w:gridSpan w:val="2"/>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合   计</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i w:val="0"/>
                <w:iCs w:val="0"/>
                <w:color w:val="000000"/>
                <w:kern w:val="0"/>
                <w:sz w:val="24"/>
                <w:szCs w:val="24"/>
                <w:u w:val="none"/>
                <w:lang w:val="en-US" w:eastAsia="zh-CN" w:bidi="ar"/>
              </w:rPr>
              <w:t>153</w:t>
            </w:r>
          </w:p>
        </w:tc>
        <w:tc>
          <w:tcPr>
            <w:tcW w:w="13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 w:val="22"/>
                <w:szCs w:val="21"/>
                <w:lang w:val="en-US" w:eastAsia="zh-CN" w:bidi="ar-SA"/>
              </w:rPr>
              <w:t>2600</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rPr>
            </w:pPr>
          </w:p>
        </w:tc>
      </w:tr>
    </w:tbl>
    <w:p>
      <w:pPr>
        <w:widowControl w:val="0"/>
        <w:numPr>
          <w:ilvl w:val="0"/>
          <w:numId w:val="0"/>
        </w:numPr>
        <w:adjustRightInd/>
        <w:snapToGrid/>
        <w:spacing w:after="0"/>
        <w:jc w:val="both"/>
        <w:rPr>
          <w:rFonts w:hint="eastAsia" w:asciiTheme="minorHAnsi" w:hAnsiTheme="minorHAnsi" w:eastAsiaTheme="minorEastAsia"/>
          <w:b/>
          <w:color w:val="auto"/>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lang w:eastAsia="zh-CN"/>
        </w:rPr>
        <w:t>八、</w:t>
      </w:r>
      <w:r>
        <w:rPr>
          <w:rFonts w:hint="eastAsia" w:asciiTheme="minorHAnsi" w:hAnsiTheme="minorHAnsi" w:eastAsiaTheme="minorEastAsia"/>
          <w:b/>
          <w:color w:val="auto"/>
          <w:kern w:val="2"/>
          <w:sz w:val="28"/>
          <w:szCs w:val="28"/>
        </w:rPr>
        <w:t>教学进程总体安排（见附表）</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lang w:eastAsia="zh-CN"/>
        </w:rPr>
        <w:t>九</w:t>
      </w:r>
      <w:r>
        <w:rPr>
          <w:rFonts w:hint="eastAsia" w:asciiTheme="minorHAnsi" w:hAnsiTheme="minorHAnsi" w:eastAsiaTheme="minorEastAsia"/>
          <w:b/>
          <w:color w:val="auto"/>
          <w:kern w:val="2"/>
          <w:sz w:val="28"/>
          <w:szCs w:val="28"/>
        </w:rPr>
        <w:t>、实施保障</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（一）师资队伍</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1.队伍结构</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学生数与本专业专任教师数比例不高于25:1，双师素质教师占专业教师一般不低于60%，专任教师队伍要考虑职称、年龄，形成合理的梯队结构。</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2.专任教师</w:t>
      </w:r>
    </w:p>
    <w:p>
      <w:pPr>
        <w:widowControl w:val="0"/>
        <w:adjustRightInd/>
        <w:snapToGrid/>
        <w:spacing w:after="0"/>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遵纪守法，具有高等教育教师从业所应有的基本职业道德和能力，并具有相应的资格证书；具备基本的全局观念和团队意识、爱岗敬业的精神、良好的身体素质和职业道德素养；具备所担任课程相关专业知识和相应的实践经验；具有开发与适应现代园艺专业群课程的能力；每5年累计不少于6个月的企业实践经历。</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3.专业带头人</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原则上应具有副高及以上职称，能够较好地把握国内外行业、专业最新发展，能广泛联系行业企业，了解行业企业对本专业人才的实际需求，教学设计、专业研究能力强，组织开展教科研工作能力强，在本区域或本领域具有一定的专业影响力。</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4.兼职教师</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具有本科以上学历且具有5年以上的企业工作经验，具有中级以上职称，在行业有一定的成果或影响力；或具有硕士以上学历具有3年以上的企业工作经验，具有中级职称；具备基本的全局观念和团队意识、爱岗敬业的精神、良好的身体素质和职业道德素养。</w:t>
      </w:r>
    </w:p>
    <w:p>
      <w:pPr>
        <w:widowControl w:val="0"/>
        <w:adjustRightInd/>
        <w:snapToGrid/>
        <w:spacing w:after="0"/>
        <w:ind w:firstLine="562" w:firstLineChars="200"/>
        <w:rPr>
          <w:rFonts w:hint="eastAsia"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（二）教学设施</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主要包括能够满足正常的课程教学、实习实训所需的专业教室、实训室和实训基地。</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1.专业教室基本条件</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一般配备黑（白）板、多媒体计算机、投影设备、音响设备，互联网接入或WiFi环境，并具有网络安全防护措施。安装应急照明装置并保持良好状态，符合紧急疏散要求、标志明显、保持逃生通道畅通无阻。</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2.校内实训室基本要求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（1）植物实训室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配备投影设备、白板，计算机和光学显微镜1人1台，安装有相关软件。支持植物生长与环境等课程的教学与实训。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（2）生物综合实训室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配备教师用计算机、投影设备、白板、实验台。支持观赏植物等课程的教学与实训。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（3）数字标本实验室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配备投影设备、白板，计算机1人1台，安装有相关软件。支持观赏植物、花卉生产等课程的教学与实训。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（4）植物栽培实训室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利用学院纹络式全自动玻璃温室，温室由两间组成。支持花卉生产</w:t>
      </w:r>
      <w:r>
        <w:rPr>
          <w:rFonts w:hint="eastAsia" w:ascii="仿宋" w:hAnsi="仿宋" w:eastAsia="仿宋"/>
          <w:color w:val="auto"/>
          <w:kern w:val="2"/>
          <w:sz w:val="28"/>
          <w:szCs w:val="28"/>
          <w:lang w:eastAsia="zh-CN"/>
        </w:rPr>
        <w:t>、植物组织培养</w:t>
      </w:r>
      <w:r>
        <w:rPr>
          <w:rFonts w:hint="eastAsia" w:ascii="仿宋" w:hAnsi="仿宋" w:eastAsia="仿宋"/>
          <w:color w:val="auto"/>
          <w:kern w:val="2"/>
          <w:sz w:val="28"/>
          <w:szCs w:val="28"/>
        </w:rPr>
        <w:t>等课程的教学与实训。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（5）有害生物防治实训室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配备投影设备、白板，计算机1人1台，同时有常见昆虫标本、植物病害图片库。支持花卉病虫害防治等课程的教学与实训。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（6）插花实训室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配备教师用计算机、投影设备、白板，生均配备实验台，常规花材（干花、鲜切花等）、花器齐全。支持插花艺术等课程的教学与实训。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（7）植物组织培养实验室、植物组织培养实训室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配备有无菌工作台、高压灭菌锅、培养室等，支持植物组织培养课程的教学与实训。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（8）测量实训室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生均配备有全站仪、GPS定位测量仪等仪器，支持</w:t>
      </w:r>
      <w:r>
        <w:rPr>
          <w:rFonts w:hint="eastAsia" w:ascii="仿宋" w:hAnsi="仿宋" w:eastAsia="仿宋"/>
          <w:color w:val="auto"/>
          <w:kern w:val="2"/>
          <w:sz w:val="28"/>
          <w:szCs w:val="28"/>
          <w:lang w:eastAsia="zh-CN"/>
        </w:rPr>
        <w:t>园林测量</w:t>
      </w:r>
      <w:r>
        <w:rPr>
          <w:rFonts w:hint="eastAsia" w:ascii="仿宋" w:hAnsi="仿宋" w:eastAsia="仿宋"/>
          <w:color w:val="auto"/>
          <w:kern w:val="2"/>
          <w:sz w:val="28"/>
          <w:szCs w:val="28"/>
        </w:rPr>
        <w:t>课程课外实训。</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（9）园林规划实训室</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配备HP工作站、投影设备、白板，计算机1人1台，安装有相关软件。支持园林计算机辅助</w:t>
      </w:r>
      <w:r>
        <w:rPr>
          <w:rFonts w:hint="eastAsia" w:ascii="仿宋" w:hAnsi="仿宋" w:eastAsia="仿宋"/>
          <w:color w:val="auto"/>
          <w:kern w:val="2"/>
          <w:sz w:val="28"/>
          <w:szCs w:val="28"/>
          <w:lang w:eastAsia="zh-CN"/>
        </w:rPr>
        <w:t>制图、园林规划设计</w:t>
      </w:r>
      <w:r>
        <w:rPr>
          <w:rFonts w:hint="eastAsia" w:ascii="仿宋" w:hAnsi="仿宋" w:eastAsia="仿宋"/>
          <w:color w:val="auto"/>
          <w:kern w:val="2"/>
          <w:sz w:val="28"/>
          <w:szCs w:val="28"/>
        </w:rPr>
        <w:t>等课程的教学与实训。</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3.校外实训基地基本要求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具有</w:t>
      </w:r>
      <w:r>
        <w:rPr>
          <w:rFonts w:hint="eastAsia" w:ascii="仿宋" w:hAnsi="仿宋" w:eastAsia="仿宋"/>
          <w:color w:val="auto"/>
          <w:kern w:val="2"/>
          <w:sz w:val="28"/>
          <w:szCs w:val="28"/>
        </w:rPr>
        <w:fldChar w:fldCharType="begin"/>
      </w:r>
      <w:r>
        <w:rPr>
          <w:rFonts w:hint="eastAsia" w:ascii="仿宋" w:hAnsi="仿宋" w:eastAsia="仿宋"/>
          <w:color w:val="auto"/>
          <w:kern w:val="2"/>
          <w:sz w:val="28"/>
          <w:szCs w:val="28"/>
        </w:rPr>
        <w:instrText xml:space="preserve"> HYPERLINK "http://www.ahlsk.net/" \t "_blank" </w:instrText>
      </w:r>
      <w:r>
        <w:rPr>
          <w:rFonts w:hint="eastAsia" w:ascii="仿宋" w:hAnsi="仿宋" w:eastAsia="仿宋"/>
          <w:color w:val="auto"/>
          <w:kern w:val="2"/>
          <w:sz w:val="28"/>
          <w:szCs w:val="28"/>
        </w:rPr>
        <w:fldChar w:fldCharType="separate"/>
      </w:r>
      <w:r>
        <w:rPr>
          <w:rFonts w:hint="eastAsia" w:ascii="仿宋" w:hAnsi="仿宋" w:eastAsia="仿宋"/>
          <w:color w:val="auto"/>
          <w:kern w:val="2"/>
          <w:sz w:val="28"/>
          <w:szCs w:val="28"/>
        </w:rPr>
        <w:t>安徽省蓝斯凯园林工程有限公司</w:t>
      </w:r>
      <w:r>
        <w:rPr>
          <w:rFonts w:hint="eastAsia" w:ascii="仿宋" w:hAnsi="仿宋" w:eastAsia="仿宋"/>
          <w:color w:val="auto"/>
          <w:kern w:val="2"/>
          <w:sz w:val="28"/>
          <w:szCs w:val="28"/>
        </w:rPr>
        <w:fldChar w:fldCharType="end"/>
      </w:r>
      <w:r>
        <w:rPr>
          <w:rFonts w:hint="eastAsia" w:ascii="仿宋" w:hAnsi="仿宋" w:eastAsia="仿宋"/>
          <w:color w:val="auto"/>
          <w:kern w:val="2"/>
          <w:sz w:val="28"/>
          <w:szCs w:val="28"/>
        </w:rPr>
        <w:t>、</w:t>
      </w:r>
      <w:r>
        <w:rPr>
          <w:rFonts w:hint="eastAsia" w:ascii="仿宋" w:hAnsi="仿宋" w:eastAsia="仿宋"/>
          <w:color w:val="auto"/>
          <w:kern w:val="2"/>
          <w:sz w:val="28"/>
          <w:szCs w:val="28"/>
        </w:rPr>
        <w:fldChar w:fldCharType="begin"/>
      </w:r>
      <w:r>
        <w:rPr>
          <w:rFonts w:hint="eastAsia" w:ascii="仿宋" w:hAnsi="仿宋" w:eastAsia="仿宋"/>
          <w:color w:val="auto"/>
          <w:kern w:val="2"/>
          <w:sz w:val="28"/>
          <w:szCs w:val="28"/>
        </w:rPr>
        <w:instrText xml:space="preserve"> HYPERLINK "http://www.so.com/link?m=a6twm5G7Xldn4Nx49nAQuL0cD2KiSjAX7tnwLIhI1bXnV18G8d2gHrDK5G3nR8H2kdG634BMoOtbr9rOtqoOqdzi72Rm6iHslFP%2FkuQ%3D%3D" \t "_blank" </w:instrText>
      </w:r>
      <w:r>
        <w:rPr>
          <w:rFonts w:hint="eastAsia" w:ascii="仿宋" w:hAnsi="仿宋" w:eastAsia="仿宋"/>
          <w:color w:val="auto"/>
          <w:kern w:val="2"/>
          <w:sz w:val="28"/>
          <w:szCs w:val="28"/>
        </w:rPr>
        <w:fldChar w:fldCharType="separate"/>
      </w:r>
      <w:r>
        <w:rPr>
          <w:rFonts w:hint="eastAsia" w:ascii="仿宋" w:hAnsi="仿宋" w:eastAsia="仿宋"/>
          <w:color w:val="auto"/>
          <w:kern w:val="2"/>
          <w:sz w:val="28"/>
          <w:szCs w:val="28"/>
        </w:rPr>
        <w:t>合肥华绿种苗有限公司</w:t>
      </w:r>
      <w:r>
        <w:rPr>
          <w:rFonts w:hint="eastAsia" w:ascii="仿宋" w:hAnsi="仿宋" w:eastAsia="仿宋"/>
          <w:color w:val="auto"/>
          <w:kern w:val="2"/>
          <w:sz w:val="28"/>
          <w:szCs w:val="28"/>
        </w:rPr>
        <w:fldChar w:fldCharType="end"/>
      </w:r>
      <w:r>
        <w:rPr>
          <w:rFonts w:hint="eastAsia" w:ascii="仿宋" w:hAnsi="仿宋" w:eastAsia="仿宋"/>
          <w:color w:val="auto"/>
          <w:kern w:val="2"/>
          <w:sz w:val="28"/>
          <w:szCs w:val="28"/>
        </w:rPr>
        <w:t>、</w:t>
      </w:r>
      <w:r>
        <w:rPr>
          <w:rFonts w:hint="eastAsia" w:ascii="仿宋" w:hAnsi="仿宋" w:eastAsia="仿宋"/>
          <w:color w:val="auto"/>
          <w:kern w:val="2"/>
          <w:sz w:val="28"/>
          <w:szCs w:val="28"/>
        </w:rPr>
        <w:fldChar w:fldCharType="begin"/>
      </w:r>
      <w:r>
        <w:rPr>
          <w:rFonts w:hint="eastAsia" w:ascii="仿宋" w:hAnsi="仿宋" w:eastAsia="仿宋"/>
          <w:color w:val="auto"/>
          <w:kern w:val="2"/>
          <w:sz w:val="28"/>
          <w:szCs w:val="28"/>
        </w:rPr>
        <w:instrText xml:space="preserve"> HYPERLINK "http://www.so.com/link?m=aq5oqbXBbA5cph8NKybtm2ntzGHeWLyJaP3rI8aUrr1loDtjKbJIw%2F1eOybF6tZnxBM9SIvw7T0Gtgw4NPJsPmrWNmtVI1DSWEXdDCeTj47NDQdFVIz7ibA%3D%3D" \t "_blank" </w:instrText>
      </w:r>
      <w:r>
        <w:rPr>
          <w:rFonts w:hint="eastAsia" w:ascii="仿宋" w:hAnsi="仿宋" w:eastAsia="仿宋"/>
          <w:color w:val="auto"/>
          <w:kern w:val="2"/>
          <w:sz w:val="28"/>
          <w:szCs w:val="28"/>
        </w:rPr>
        <w:fldChar w:fldCharType="separate"/>
      </w:r>
      <w:r>
        <w:rPr>
          <w:rFonts w:hint="eastAsia" w:ascii="仿宋" w:hAnsi="仿宋" w:eastAsia="仿宋"/>
          <w:color w:val="auto"/>
          <w:kern w:val="2"/>
          <w:sz w:val="28"/>
          <w:szCs w:val="28"/>
        </w:rPr>
        <w:t>合肥美迪园艺有限公司</w:t>
      </w:r>
      <w:r>
        <w:rPr>
          <w:rFonts w:hint="eastAsia" w:ascii="仿宋" w:hAnsi="仿宋" w:eastAsia="仿宋"/>
          <w:color w:val="auto"/>
          <w:kern w:val="2"/>
          <w:sz w:val="28"/>
          <w:szCs w:val="28"/>
        </w:rPr>
        <w:fldChar w:fldCharType="end"/>
      </w:r>
      <w:r>
        <w:rPr>
          <w:rFonts w:hint="eastAsia" w:ascii="仿宋" w:hAnsi="仿宋" w:eastAsia="仿宋"/>
          <w:color w:val="auto"/>
          <w:kern w:val="2"/>
          <w:sz w:val="28"/>
          <w:szCs w:val="28"/>
        </w:rPr>
        <w:t>、安徽</w:t>
      </w:r>
      <w:r>
        <w:rPr>
          <w:rFonts w:hint="eastAsia" w:ascii="仿宋" w:hAnsi="仿宋" w:eastAsia="仿宋"/>
          <w:color w:val="auto"/>
          <w:kern w:val="2"/>
          <w:sz w:val="28"/>
          <w:szCs w:val="28"/>
          <w:lang w:eastAsia="zh-CN"/>
        </w:rPr>
        <w:t>大地园林股份</w:t>
      </w:r>
      <w:r>
        <w:rPr>
          <w:rFonts w:hint="eastAsia" w:ascii="仿宋" w:hAnsi="仿宋" w:eastAsia="仿宋"/>
          <w:color w:val="auto"/>
          <w:kern w:val="2"/>
          <w:sz w:val="28"/>
          <w:szCs w:val="28"/>
        </w:rPr>
        <w:t>有限公司、好运来花店、袭人花店等公司稳定的校外实习实训基地。各实习实训基地能够提供开展园艺技术专业相关实习实训活动，实训设施齐备，实习实训岗位能够配备相应数量的指导教师对学生实习进行指导和管理；有保证实习生日常工作、学习、生活的规章制度，有安全、保险保障。</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（三）教学资源</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1.教材选用基本要求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按照学院教材管理制度，选用优秀的高职高专规划教材和校企合作共同编制的特色教材，重点使用中国林业出版社、高等教育出版社、中国农业出版社等“十三五”规划教材，禁止不合格的教材进入课堂。学校应建立由专业教师、行业专家和教研人员等参与的教材选用机构，完善教材选用制度，经过规范程序择优选用教材。</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2.图书文献配备基本要求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图书文献配备能满足人才培养、专业建设、教科研等工作的需要，方便师生查询、借阅。专业类图书文献主要包括：行业政策法规资料，与园艺专业相关的技术、标准、方法、操作规范以及实务案例图书等。学院图书馆或专业教研室具有本专业及相关的图书、期刊、音像资料和数字化资源，并具有检索这些信息资源的工具。专业图书生均120册以上，每年新进图书不低于800册或生均5册。</w:t>
      </w:r>
    </w:p>
    <w:p>
      <w:pPr>
        <w:widowControl w:val="0"/>
        <w:adjustRightInd/>
        <w:snapToGrid/>
        <w:spacing w:after="0"/>
        <w:ind w:firstLine="562" w:firstLineChars="200"/>
        <w:rPr>
          <w:rFonts w:hint="eastAsia" w:ascii="仿宋" w:hAnsi="仿宋" w:eastAsia="仿宋"/>
          <w:b/>
          <w:color w:val="auto"/>
          <w:kern w:val="2"/>
          <w:sz w:val="28"/>
          <w:szCs w:val="28"/>
        </w:rPr>
      </w:pPr>
      <w:r>
        <w:rPr>
          <w:rFonts w:hint="eastAsia" w:ascii="仿宋" w:hAnsi="仿宋" w:eastAsia="仿宋"/>
          <w:b/>
          <w:color w:val="auto"/>
          <w:kern w:val="2"/>
          <w:sz w:val="28"/>
          <w:szCs w:val="28"/>
        </w:rPr>
        <w:t>3.数字教学资源配置基本要求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建设、配备与本专业有关的教学素材库（标本、图片、录像、音频、视频及文本资料）、教学课件、数字化教学案例库等专业教学资源库，种类丰富、形式多样、使用便捷、动态更新、满足教学。专业教学资源库的完善需要专业教师、行业与企业专家、视频制作技术人员、教学资源库平台技术人员和学生共同参与。专业教学资源库方便学生自主学习，同时利用校内网络教学资源平台，尽可能多地提供一些网络教学资源，使学生随时随地都能够通过网络教学平台进行学习。</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（四）教学方法</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倡导因材施教、因需施教，要求教师依据专业培养目标、课程教学要求、学生能力与教学资源，采用案例教学、项目教学、行动导向法以及现场教学法等方法，坚持学中做、做中学、做中创，达到预期教学目标。</w:t>
      </w:r>
    </w:p>
    <w:p>
      <w:pPr>
        <w:widowControl w:val="0"/>
        <w:adjustRightInd/>
        <w:snapToGrid/>
        <w:spacing w:after="0"/>
        <w:ind w:firstLine="562" w:firstLineChars="200"/>
        <w:rPr>
          <w:rFonts w:hint="eastAsia" w:ascii="仿宋" w:hAnsi="仿宋" w:eastAsia="仿宋"/>
          <w:color w:val="auto"/>
          <w:kern w:val="2"/>
          <w:sz w:val="28"/>
          <w:szCs w:val="28"/>
        </w:rPr>
      </w:pPr>
      <w:r>
        <w:rPr>
          <w:rFonts w:hint="eastAsia" w:ascii="仿宋" w:hAnsi="仿宋" w:eastAsia="仿宋"/>
          <w:b/>
          <w:bCs/>
          <w:color w:val="auto"/>
          <w:kern w:val="2"/>
          <w:sz w:val="28"/>
          <w:szCs w:val="28"/>
        </w:rPr>
        <w:t>1.案例教学法。</w:t>
      </w:r>
      <w:r>
        <w:rPr>
          <w:rFonts w:hint="eastAsia" w:ascii="仿宋" w:hAnsi="仿宋" w:eastAsia="仿宋"/>
          <w:color w:val="auto"/>
          <w:kern w:val="2"/>
          <w:sz w:val="28"/>
          <w:szCs w:val="28"/>
        </w:rPr>
        <w:t>教师从典型案例的分析入手，引出教学内容和知识点，通过对典型案例有针对性的透彻分析、发散性的审理和讨论，引导学生向正确方向的思考，做出正确的判断，得出对典型案例的分析结论，并引伸到其它相关问题的处理上。</w:t>
      </w:r>
    </w:p>
    <w:p>
      <w:pPr>
        <w:widowControl w:val="0"/>
        <w:adjustRightInd/>
        <w:snapToGrid/>
        <w:spacing w:after="0"/>
        <w:ind w:firstLine="562" w:firstLineChars="200"/>
        <w:rPr>
          <w:rFonts w:hint="eastAsia" w:ascii="仿宋" w:hAnsi="仿宋" w:eastAsia="仿宋"/>
          <w:color w:val="auto"/>
          <w:kern w:val="2"/>
          <w:sz w:val="28"/>
          <w:szCs w:val="28"/>
        </w:rPr>
      </w:pPr>
      <w:r>
        <w:rPr>
          <w:rFonts w:hint="eastAsia" w:ascii="仿宋" w:hAnsi="仿宋" w:eastAsia="仿宋"/>
          <w:b/>
          <w:bCs/>
          <w:color w:val="auto"/>
          <w:kern w:val="2"/>
          <w:sz w:val="28"/>
          <w:szCs w:val="28"/>
        </w:rPr>
        <w:t>2.项目教学法。</w:t>
      </w:r>
      <w:r>
        <w:rPr>
          <w:rFonts w:hint="eastAsia" w:ascii="仿宋" w:hAnsi="仿宋" w:eastAsia="仿宋"/>
          <w:color w:val="auto"/>
          <w:kern w:val="2"/>
          <w:sz w:val="28"/>
          <w:szCs w:val="28"/>
        </w:rPr>
        <w:t>在教师的指导下，将一个相对独立的项目交由学生自己处理，信息的收集、方案的设计、项目实施及最终评价，都由学生自己负责，学生通过该项目的进行，了解并把握整个过程及每一个环节中的基本要求。</w:t>
      </w:r>
    </w:p>
    <w:p>
      <w:pPr>
        <w:widowControl w:val="0"/>
        <w:adjustRightInd/>
        <w:snapToGrid/>
        <w:spacing w:after="0"/>
        <w:ind w:firstLine="562" w:firstLineChars="200"/>
        <w:rPr>
          <w:rFonts w:hint="eastAsia" w:ascii="仿宋" w:hAnsi="仿宋" w:eastAsia="仿宋"/>
          <w:color w:val="auto"/>
          <w:kern w:val="2"/>
          <w:sz w:val="28"/>
          <w:szCs w:val="28"/>
        </w:rPr>
      </w:pPr>
      <w:r>
        <w:rPr>
          <w:rFonts w:hint="eastAsia" w:ascii="仿宋" w:hAnsi="仿宋" w:eastAsia="仿宋"/>
          <w:b/>
          <w:bCs/>
          <w:color w:val="auto"/>
          <w:kern w:val="2"/>
          <w:sz w:val="28"/>
          <w:szCs w:val="28"/>
        </w:rPr>
        <w:t>3.行动导向法。</w:t>
      </w:r>
      <w:r>
        <w:rPr>
          <w:rFonts w:hint="eastAsia" w:ascii="仿宋" w:hAnsi="仿宋" w:eastAsia="仿宋"/>
          <w:color w:val="auto"/>
          <w:kern w:val="2"/>
          <w:sz w:val="28"/>
          <w:szCs w:val="28"/>
        </w:rPr>
        <w:t>就是以“行动导向驱动”为主要形式，在教学过程中充分发挥学生的主体作用和教师的主导作用，注重对学生分析问题，解决问题能力的培养，从完成某一方面的“任务”着手，通过引导学生完成“任务”，从而实现教学目标。</w:t>
      </w:r>
    </w:p>
    <w:p>
      <w:pPr>
        <w:widowControl w:val="0"/>
        <w:adjustRightInd/>
        <w:snapToGrid/>
        <w:spacing w:after="0"/>
        <w:ind w:firstLine="562" w:firstLineChars="200"/>
        <w:rPr>
          <w:rFonts w:hint="eastAsia" w:ascii="仿宋" w:hAnsi="仿宋" w:eastAsia="仿宋"/>
          <w:color w:val="auto"/>
          <w:kern w:val="2"/>
          <w:sz w:val="28"/>
          <w:szCs w:val="28"/>
        </w:rPr>
      </w:pPr>
      <w:r>
        <w:rPr>
          <w:rFonts w:hint="eastAsia" w:ascii="仿宋" w:hAnsi="仿宋" w:eastAsia="仿宋"/>
          <w:b/>
          <w:bCs/>
          <w:color w:val="auto"/>
          <w:kern w:val="2"/>
          <w:sz w:val="28"/>
          <w:szCs w:val="28"/>
        </w:rPr>
        <w:t>4.现场教学法。</w:t>
      </w:r>
      <w:r>
        <w:rPr>
          <w:rFonts w:hint="eastAsia" w:ascii="仿宋" w:hAnsi="仿宋" w:eastAsia="仿宋"/>
          <w:color w:val="auto"/>
          <w:kern w:val="2"/>
          <w:sz w:val="28"/>
          <w:szCs w:val="28"/>
        </w:rPr>
        <w:t>在生产现场直接进行教学的教学方法，通过让学生在工作现场的实习，学、练、做的有机结合，缩短了理论课堂教学与实际工作环境间的生产应用距离，使教学更具有突出的针对性和实用性。</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（五）学习评价</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学生的学习评价采用过程评价和期末考核相结合的方法，评价方式多元化，有教学活动参与度、PPT汇报、技能操作、顶岗操作、职业技能大赛、职业资格鉴定等评价、评定方式。注重学生在教学实施环节的考核与评价，邀请相关行业企业人员参与学习评价的过程，教师、学生、企业人员共同参与到学习评价环节，建立多方多元化的学习评价体系。</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根据课程内容和课程性质的不同，学生的学习评价按照实践环节比例的不同分为三种：</w:t>
      </w:r>
    </w:p>
    <w:p>
      <w:pPr>
        <w:widowControl w:val="0"/>
        <w:adjustRightInd/>
        <w:snapToGrid/>
        <w:spacing w:after="0"/>
        <w:ind w:firstLine="562" w:firstLineChars="200"/>
        <w:rPr>
          <w:rFonts w:hint="eastAsia" w:ascii="仿宋" w:hAnsi="仿宋" w:eastAsia="仿宋"/>
          <w:color w:val="auto"/>
          <w:kern w:val="2"/>
          <w:sz w:val="28"/>
          <w:szCs w:val="28"/>
        </w:rPr>
      </w:pPr>
      <w:r>
        <w:rPr>
          <w:rFonts w:hint="eastAsia" w:ascii="仿宋" w:hAnsi="仿宋" w:eastAsia="仿宋"/>
          <w:b/>
          <w:bCs/>
          <w:color w:val="auto"/>
          <w:kern w:val="2"/>
          <w:sz w:val="28"/>
          <w:szCs w:val="28"/>
        </w:rPr>
        <w:t>1.知识和理论为主型课程。</w:t>
      </w:r>
      <w:r>
        <w:rPr>
          <w:rFonts w:hint="eastAsia" w:ascii="仿宋" w:hAnsi="仿宋" w:eastAsia="仿宋"/>
          <w:color w:val="auto"/>
          <w:kern w:val="2"/>
          <w:sz w:val="28"/>
          <w:szCs w:val="28"/>
        </w:rPr>
        <w:t>由于这类课程的实践环节较少，建议采用平时成绩占30%，期末考核占70%的形式。平时成绩不仅包括学生出勤情况、课堂参与度、作业完成情况以及实验实习任务完成情况，还应包括学生在整个学习过程中的过程性考核成绩。</w:t>
      </w:r>
    </w:p>
    <w:p>
      <w:pPr>
        <w:widowControl w:val="0"/>
        <w:adjustRightInd/>
        <w:snapToGrid/>
        <w:spacing w:after="0"/>
        <w:ind w:firstLine="562" w:firstLineChars="200"/>
        <w:rPr>
          <w:rFonts w:hint="eastAsia" w:ascii="仿宋" w:hAnsi="仿宋" w:eastAsia="仿宋"/>
          <w:color w:val="auto"/>
          <w:kern w:val="2"/>
          <w:sz w:val="28"/>
          <w:szCs w:val="28"/>
        </w:rPr>
      </w:pPr>
      <w:r>
        <w:rPr>
          <w:rFonts w:hint="eastAsia" w:ascii="仿宋" w:hAnsi="仿宋" w:eastAsia="仿宋"/>
          <w:b/>
          <w:bCs/>
          <w:color w:val="auto"/>
          <w:kern w:val="2"/>
          <w:sz w:val="28"/>
          <w:szCs w:val="28"/>
        </w:rPr>
        <w:t>2.知识和技能并重型课程。</w:t>
      </w:r>
      <w:r>
        <w:rPr>
          <w:rFonts w:hint="eastAsia" w:ascii="仿宋" w:hAnsi="仿宋" w:eastAsia="仿宋"/>
          <w:color w:val="auto"/>
          <w:kern w:val="2"/>
          <w:sz w:val="28"/>
          <w:szCs w:val="28"/>
        </w:rPr>
        <w:t>由于这类课程的实践环节与课堂教学相差不多，可采取平时成绩占50%，卷面成绩占50%的形式。</w:t>
      </w:r>
    </w:p>
    <w:p>
      <w:pPr>
        <w:widowControl w:val="0"/>
        <w:adjustRightInd/>
        <w:snapToGrid/>
        <w:spacing w:after="0"/>
        <w:ind w:firstLine="562" w:firstLineChars="200"/>
        <w:rPr>
          <w:rFonts w:hint="eastAsia" w:ascii="仿宋" w:hAnsi="仿宋" w:eastAsia="仿宋"/>
          <w:color w:val="auto"/>
          <w:kern w:val="2"/>
          <w:sz w:val="28"/>
          <w:szCs w:val="28"/>
        </w:rPr>
      </w:pPr>
      <w:r>
        <w:rPr>
          <w:rFonts w:hint="eastAsia" w:ascii="仿宋" w:hAnsi="仿宋" w:eastAsia="仿宋"/>
          <w:b/>
          <w:bCs/>
          <w:color w:val="auto"/>
          <w:kern w:val="2"/>
          <w:sz w:val="28"/>
          <w:szCs w:val="28"/>
        </w:rPr>
        <w:t>3.技能和能力为主型课程。</w:t>
      </w:r>
      <w:r>
        <w:rPr>
          <w:rFonts w:hint="eastAsia" w:ascii="仿宋" w:hAnsi="仿宋" w:eastAsia="仿宋"/>
          <w:color w:val="auto"/>
          <w:kern w:val="2"/>
          <w:sz w:val="28"/>
          <w:szCs w:val="28"/>
        </w:rPr>
        <w:t>由于这类课程的实践环节较多，可以采用完全过程考核的形式。</w:t>
      </w:r>
    </w:p>
    <w:p>
      <w:pPr>
        <w:widowControl w:val="0"/>
        <w:adjustRightInd/>
        <w:snapToGrid/>
        <w:spacing w:after="0"/>
        <w:ind w:firstLine="562" w:firstLineChars="200"/>
        <w:rPr>
          <w:rFonts w:asciiTheme="minorEastAsia" w:hAnsiTheme="minorEastAsia" w:eastAsiaTheme="minorEastAsia"/>
          <w:b/>
          <w:color w:val="auto"/>
          <w:kern w:val="2"/>
          <w:sz w:val="28"/>
          <w:szCs w:val="28"/>
        </w:rPr>
      </w:pPr>
      <w:r>
        <w:rPr>
          <w:rFonts w:hint="eastAsia" w:asciiTheme="minorEastAsia" w:hAnsiTheme="minorEastAsia" w:eastAsiaTheme="minorEastAsia"/>
          <w:b/>
          <w:color w:val="auto"/>
          <w:kern w:val="2"/>
          <w:sz w:val="28"/>
          <w:szCs w:val="28"/>
        </w:rPr>
        <w:t>（六）质量管理</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1.学校和教学系（部）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2.学校和教学系（部）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3.学校应建立毕业生跟踪反馈机制及社会评价机制，并对生源情况、在校生学业水平、毕业生就业情况等进行分析，定期评价人才培养质量和培养目标达成情况。</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4.专业教研组织应充分利用评价分析结果有效改进专业教学，持续提高人才培养质量。</w:t>
      </w: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lang w:eastAsia="zh-CN"/>
        </w:rPr>
        <w:t>十</w:t>
      </w:r>
      <w:r>
        <w:rPr>
          <w:rFonts w:hint="eastAsia" w:asciiTheme="minorHAnsi" w:hAnsiTheme="minorHAnsi" w:eastAsiaTheme="minorEastAsia"/>
          <w:b/>
          <w:color w:val="auto"/>
          <w:kern w:val="2"/>
          <w:sz w:val="28"/>
          <w:szCs w:val="28"/>
        </w:rPr>
        <w:t>、毕业要求</w:t>
      </w:r>
    </w:p>
    <w:p>
      <w:pPr>
        <w:widowControl w:val="0"/>
        <w:adjustRightInd/>
        <w:snapToGrid/>
        <w:spacing w:after="0"/>
        <w:ind w:firstLine="560" w:firstLineChars="200"/>
        <w:rPr>
          <w:rFonts w:hint="eastAsia" w:ascii="仿宋" w:hAnsi="仿宋" w:eastAsia="仿宋"/>
          <w:color w:val="auto"/>
          <w:kern w:val="2"/>
          <w:sz w:val="28"/>
          <w:szCs w:val="28"/>
        </w:rPr>
      </w:pPr>
      <w:r>
        <w:rPr>
          <w:rFonts w:hint="eastAsia" w:ascii="仿宋" w:hAnsi="仿宋" w:eastAsia="仿宋"/>
          <w:color w:val="auto"/>
          <w:kern w:val="2"/>
          <w:sz w:val="28"/>
          <w:szCs w:val="28"/>
        </w:rPr>
        <w:t>在规定的学制范围内，修完人才培养方案中规定的必修课程和一定数量的选修课程，</w:t>
      </w:r>
      <w:r>
        <w:rPr>
          <w:rFonts w:hint="eastAsia" w:ascii="仿宋" w:hAnsi="仿宋" w:eastAsia="仿宋"/>
          <w:color w:val="auto"/>
          <w:kern w:val="2"/>
          <w:sz w:val="28"/>
          <w:szCs w:val="28"/>
          <w:lang w:eastAsia="zh-CN"/>
        </w:rPr>
        <w:t>总学时达到</w:t>
      </w:r>
      <w:r>
        <w:rPr>
          <w:rFonts w:hint="eastAsia" w:ascii="仿宋" w:hAnsi="仿宋" w:eastAsia="仿宋"/>
          <w:color w:val="auto"/>
          <w:kern w:val="2"/>
          <w:sz w:val="28"/>
          <w:szCs w:val="28"/>
          <w:lang w:val="en-US" w:eastAsia="zh-CN"/>
        </w:rPr>
        <w:t>2600学时，</w:t>
      </w:r>
      <w:r>
        <w:rPr>
          <w:rFonts w:hint="eastAsia" w:ascii="仿宋" w:hAnsi="仿宋" w:eastAsia="仿宋"/>
          <w:color w:val="auto"/>
          <w:kern w:val="2"/>
          <w:sz w:val="28"/>
          <w:szCs w:val="28"/>
        </w:rPr>
        <w:t>总学分达到</w:t>
      </w:r>
      <w:r>
        <w:rPr>
          <w:rFonts w:hint="eastAsia" w:ascii="仿宋" w:hAnsi="仿宋" w:eastAsia="仿宋"/>
          <w:color w:val="auto"/>
          <w:kern w:val="2"/>
          <w:sz w:val="28"/>
          <w:szCs w:val="28"/>
          <w:lang w:val="en-US" w:eastAsia="zh-CN"/>
        </w:rPr>
        <w:t>153学</w:t>
      </w:r>
      <w:r>
        <w:rPr>
          <w:rFonts w:hint="eastAsia" w:ascii="仿宋" w:hAnsi="仿宋" w:eastAsia="仿宋"/>
          <w:color w:val="auto"/>
          <w:kern w:val="2"/>
          <w:sz w:val="28"/>
          <w:szCs w:val="28"/>
        </w:rPr>
        <w:t>分，其中必修学分</w:t>
      </w:r>
      <w:r>
        <w:rPr>
          <w:rFonts w:hint="eastAsia" w:ascii="仿宋" w:hAnsi="仿宋" w:eastAsia="仿宋"/>
          <w:color w:val="auto"/>
          <w:kern w:val="2"/>
          <w:sz w:val="28"/>
          <w:szCs w:val="28"/>
          <w:lang w:val="en-US" w:eastAsia="zh-CN"/>
        </w:rPr>
        <w:t>105</w:t>
      </w:r>
      <w:r>
        <w:rPr>
          <w:rFonts w:hint="eastAsia" w:ascii="仿宋" w:hAnsi="仿宋" w:eastAsia="仿宋"/>
          <w:color w:val="auto"/>
          <w:kern w:val="2"/>
          <w:sz w:val="28"/>
          <w:szCs w:val="28"/>
        </w:rPr>
        <w:t>学分，选修学分</w:t>
      </w:r>
      <w:r>
        <w:rPr>
          <w:rFonts w:hint="eastAsia" w:ascii="仿宋" w:hAnsi="仿宋" w:eastAsia="仿宋"/>
          <w:color w:val="auto"/>
          <w:kern w:val="2"/>
          <w:sz w:val="28"/>
          <w:szCs w:val="28"/>
          <w:lang w:val="en-US" w:eastAsia="zh-CN"/>
        </w:rPr>
        <w:t>48</w:t>
      </w:r>
      <w:r>
        <w:rPr>
          <w:rFonts w:hint="eastAsia" w:ascii="仿宋" w:hAnsi="仿宋" w:eastAsia="仿宋"/>
          <w:color w:val="auto"/>
          <w:kern w:val="2"/>
          <w:sz w:val="28"/>
          <w:szCs w:val="28"/>
        </w:rPr>
        <w:t>学分。</w:t>
      </w:r>
    </w:p>
    <w:p>
      <w:pPr>
        <w:spacing w:line="500" w:lineRule="exact"/>
        <w:rPr>
          <w:rFonts w:ascii="FangSong_GB2312" w:hAnsi="仿宋" w:eastAsia="FangSong_GB2312"/>
          <w:b/>
          <w:color w:val="auto"/>
          <w:sz w:val="28"/>
          <w:szCs w:val="28"/>
        </w:rPr>
      </w:pPr>
    </w:p>
    <w:p>
      <w:pPr>
        <w:spacing w:line="500" w:lineRule="exact"/>
        <w:rPr>
          <w:rFonts w:ascii="FangSong_GB2312" w:hAnsi="仿宋" w:eastAsia="FangSong_GB2312"/>
          <w:b/>
          <w:color w:val="auto"/>
          <w:sz w:val="28"/>
          <w:szCs w:val="28"/>
        </w:rPr>
      </w:pPr>
      <w:r>
        <w:rPr>
          <w:rFonts w:hint="eastAsia" w:ascii="FangSong_GB2312" w:hAnsi="仿宋" w:eastAsia="FangSong_GB2312"/>
          <w:b/>
          <w:color w:val="auto"/>
          <w:sz w:val="28"/>
          <w:szCs w:val="28"/>
        </w:rPr>
        <w:t>附件：</w:t>
      </w:r>
    </w:p>
    <w:p>
      <w:pPr>
        <w:spacing w:line="500" w:lineRule="exact"/>
        <w:ind w:firstLine="560" w:firstLineChars="200"/>
        <w:rPr>
          <w:rFonts w:ascii="FangSong_GB2312" w:hAnsi="仿宋" w:eastAsia="FangSong_GB2312"/>
          <w:color w:val="auto"/>
          <w:sz w:val="28"/>
          <w:szCs w:val="28"/>
        </w:rPr>
      </w:pPr>
      <w:r>
        <w:rPr>
          <w:rFonts w:hint="eastAsia" w:ascii="FangSong_GB2312" w:hAnsi="仿宋" w:eastAsia="FangSong_GB2312"/>
          <w:color w:val="auto"/>
          <w:sz w:val="28"/>
          <w:szCs w:val="28"/>
        </w:rPr>
        <w:t>附表一：园艺技术专业教学进程安排表</w:t>
      </w:r>
    </w:p>
    <w:p>
      <w:pPr>
        <w:spacing w:line="500" w:lineRule="exact"/>
        <w:ind w:firstLine="560" w:firstLineChars="200"/>
        <w:rPr>
          <w:rFonts w:ascii="FangSong_GB2312" w:hAnsi="仿宋" w:eastAsia="FangSong_GB2312"/>
          <w:color w:val="auto"/>
          <w:sz w:val="28"/>
          <w:szCs w:val="28"/>
        </w:rPr>
      </w:pPr>
      <w:r>
        <w:rPr>
          <w:rFonts w:hint="eastAsia" w:ascii="FangSong_GB2312" w:hAnsi="仿宋" w:eastAsia="FangSong_GB2312"/>
          <w:color w:val="auto"/>
          <w:sz w:val="28"/>
          <w:szCs w:val="28"/>
        </w:rPr>
        <w:t>附表二：</w:t>
      </w:r>
      <w:r>
        <w:rPr>
          <w:rFonts w:hint="eastAsia" w:ascii="FangSong_GB2312" w:hAnsi="仿宋" w:eastAsia="FangSong_GB2312"/>
          <w:color w:val="auto"/>
          <w:sz w:val="28"/>
          <w:szCs w:val="28"/>
          <w:lang w:eastAsia="zh-CN"/>
        </w:rPr>
        <w:t>园艺技术专业</w:t>
      </w:r>
      <w:r>
        <w:rPr>
          <w:rFonts w:hint="eastAsia" w:ascii="FangSong_GB2312" w:hAnsi="仿宋" w:eastAsia="FangSong_GB2312"/>
          <w:color w:val="auto"/>
          <w:sz w:val="28"/>
          <w:szCs w:val="28"/>
        </w:rPr>
        <w:t>实</w:t>
      </w:r>
      <w:bookmarkStart w:id="0" w:name="_GoBack"/>
      <w:bookmarkEnd w:id="0"/>
      <w:r>
        <w:rPr>
          <w:rFonts w:hint="eastAsia" w:ascii="FangSong_GB2312" w:hAnsi="仿宋" w:eastAsia="FangSong_GB2312"/>
          <w:color w:val="auto"/>
          <w:sz w:val="28"/>
          <w:szCs w:val="28"/>
        </w:rPr>
        <w:t>训项目教学时间安排表</w:t>
      </w:r>
    </w:p>
    <w:p>
      <w:pPr>
        <w:rPr>
          <w:rFonts w:ascii="FangSong_GB2312" w:hAnsi="仿宋" w:eastAsia="FangSong_GB2312"/>
          <w:b/>
          <w:color w:val="auto"/>
          <w:sz w:val="28"/>
          <w:szCs w:val="32"/>
        </w:rPr>
      </w:pPr>
      <w:r>
        <w:rPr>
          <w:rFonts w:ascii="FangSong_GB2312" w:hAnsi="仿宋" w:eastAsia="FangSong_GB2312"/>
          <w:b/>
          <w:color w:val="auto"/>
          <w:sz w:val="28"/>
          <w:szCs w:val="32"/>
        </w:rPr>
        <w:br w:type="page"/>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8"/>
          <w:szCs w:val="32"/>
        </w:rPr>
      </w:pPr>
      <w:r>
        <w:rPr>
          <w:rFonts w:hint="eastAsia" w:ascii="MS Gothic" w:hAnsi="MS Gothic" w:eastAsia="MS Gothic" w:cs="MS Gothic"/>
          <w:b/>
          <w:color w:val="auto"/>
          <w:sz w:val="28"/>
          <w:szCs w:val="32"/>
        </w:rPr>
        <w:t>附表一</w:t>
      </w:r>
      <w:r>
        <w:rPr>
          <w:rFonts w:hint="eastAsia" w:ascii="MS Gothic" w:hAnsi="MS Gothic" w:cs="MS Gothic" w:eastAsiaTheme="minorEastAsia"/>
          <w:b/>
          <w:color w:val="auto"/>
          <w:sz w:val="28"/>
          <w:szCs w:val="32"/>
        </w:rPr>
        <w:t>：</w:t>
      </w:r>
      <w:r>
        <w:rPr>
          <w:rFonts w:hint="eastAsia" w:ascii="FangSong_GB2312" w:hAnsi="仿宋" w:eastAsiaTheme="minorEastAsia"/>
          <w:b/>
          <w:color w:val="auto"/>
          <w:sz w:val="28"/>
          <w:szCs w:val="32"/>
        </w:rPr>
        <w:t>园艺技术</w:t>
      </w:r>
      <w:r>
        <w:rPr>
          <w:rFonts w:hint="eastAsia" w:ascii="宋体" w:hAnsi="宋体" w:eastAsia="宋体" w:cs="宋体"/>
          <w:b/>
          <w:color w:val="auto"/>
          <w:sz w:val="28"/>
          <w:szCs w:val="32"/>
        </w:rPr>
        <w:t>专业教学进程安排表</w:t>
      </w:r>
    </w:p>
    <w:tbl>
      <w:tblPr>
        <w:tblStyle w:val="15"/>
        <w:tblW w:w="87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710"/>
        <w:gridCol w:w="1133"/>
        <w:gridCol w:w="2764"/>
        <w:gridCol w:w="510"/>
        <w:gridCol w:w="690"/>
        <w:gridCol w:w="660"/>
        <w:gridCol w:w="645"/>
        <w:gridCol w:w="510"/>
        <w:gridCol w:w="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1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课程类别</w:t>
            </w:r>
          </w:p>
        </w:tc>
        <w:tc>
          <w:tcPr>
            <w:tcW w:w="113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课程</w:t>
            </w:r>
            <w:r>
              <w:rPr>
                <w:rFonts w:ascii="黑体" w:hAnsi="黑体" w:eastAsia="黑体" w:cs="宋体"/>
                <w:color w:val="auto"/>
                <w:spacing w:val="20"/>
                <w:kern w:val="0"/>
                <w:sz w:val="18"/>
                <w:szCs w:val="18"/>
              </w:rPr>
              <w:t>代码</w:t>
            </w:r>
          </w:p>
        </w:tc>
        <w:tc>
          <w:tcPr>
            <w:tcW w:w="2764"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kern w:val="0"/>
                <w:sz w:val="18"/>
                <w:szCs w:val="18"/>
              </w:rPr>
            </w:pPr>
            <w:r>
              <w:rPr>
                <w:rFonts w:hint="eastAsia" w:ascii="黑体" w:hAnsi="黑体" w:eastAsia="黑体" w:cs="宋体"/>
                <w:color w:val="auto"/>
                <w:spacing w:val="20"/>
                <w:kern w:val="0"/>
                <w:sz w:val="18"/>
                <w:szCs w:val="18"/>
              </w:rPr>
              <w:t>课程名称</w:t>
            </w:r>
          </w:p>
        </w:tc>
        <w:tc>
          <w:tcPr>
            <w:tcW w:w="51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学分</w:t>
            </w: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学时</w:t>
            </w:r>
          </w:p>
        </w:tc>
        <w:tc>
          <w:tcPr>
            <w:tcW w:w="510" w:type="dxa"/>
            <w:vMerge w:val="restart"/>
            <w:tcBorders>
              <w:top w:val="single" w:color="auto" w:sz="4" w:space="0"/>
              <w:left w:val="single" w:color="auto" w:sz="4" w:space="0"/>
              <w:bottom w:val="nil"/>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kern w:val="0"/>
                <w:sz w:val="18"/>
                <w:szCs w:val="18"/>
              </w:rPr>
            </w:pPr>
            <w:r>
              <w:rPr>
                <w:rFonts w:hint="eastAsia" w:ascii="黑体" w:hAnsi="黑体" w:eastAsia="黑体" w:cs="宋体"/>
                <w:color w:val="auto"/>
                <w:spacing w:val="20"/>
                <w:kern w:val="0"/>
                <w:sz w:val="18"/>
                <w:szCs w:val="18"/>
              </w:rPr>
              <w:t>开课学期</w:t>
            </w:r>
          </w:p>
        </w:tc>
        <w:tc>
          <w:tcPr>
            <w:tcW w:w="45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kern w:val="0"/>
                <w:sz w:val="18"/>
                <w:szCs w:val="18"/>
              </w:rPr>
            </w:pPr>
            <w:r>
              <w:rPr>
                <w:rFonts w:hint="eastAsia" w:ascii="黑体" w:hAnsi="黑体" w:eastAsia="黑体" w:cs="宋体"/>
                <w:color w:val="auto"/>
                <w:spacing w:val="20"/>
                <w:kern w:val="0"/>
                <w:sz w:val="18"/>
                <w:szCs w:val="18"/>
              </w:rPr>
              <w:t>考核方式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419"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vMerge w:val="continue"/>
            <w:tcBorders>
              <w:left w:val="single" w:color="auto" w:sz="4" w:space="0"/>
              <w:bottom w:val="nil"/>
              <w:right w:val="single" w:color="auto" w:sz="4" w:space="0"/>
            </w:tcBorders>
            <w:noWrap w:val="0"/>
            <w:vAlign w:val="center"/>
          </w:tcPr>
          <w:p>
            <w:pPr>
              <w:jc w:val="center"/>
              <w:rPr>
                <w:rFonts w:ascii="黑体" w:hAnsi="黑体" w:eastAsia="黑体" w:cs="宋体"/>
                <w:color w:val="auto"/>
                <w:kern w:val="0"/>
                <w:sz w:val="18"/>
                <w:szCs w:val="18"/>
              </w:rPr>
            </w:pPr>
          </w:p>
        </w:tc>
        <w:tc>
          <w:tcPr>
            <w:tcW w:w="2764" w:type="dxa"/>
            <w:vMerge w:val="continue"/>
            <w:tcBorders>
              <w:top w:val="single" w:color="auto" w:sz="4" w:space="0"/>
              <w:left w:val="single" w:color="auto" w:sz="4" w:space="0"/>
              <w:bottom w:val="nil"/>
              <w:right w:val="single" w:color="auto" w:sz="4" w:space="0"/>
            </w:tcBorders>
            <w:noWrap w:val="0"/>
            <w:vAlign w:val="center"/>
          </w:tcPr>
          <w:p>
            <w:pPr>
              <w:jc w:val="center"/>
              <w:rPr>
                <w:rFonts w:ascii="黑体" w:hAnsi="黑体" w:eastAsia="黑体" w:cs="宋体"/>
                <w:color w:val="auto"/>
                <w:kern w:val="0"/>
                <w:sz w:val="18"/>
                <w:szCs w:val="18"/>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spacing w:val="20"/>
                <w:kern w:val="0"/>
                <w:sz w:val="18"/>
                <w:szCs w:val="18"/>
              </w:rPr>
            </w:pPr>
          </w:p>
        </w:tc>
        <w:tc>
          <w:tcPr>
            <w:tcW w:w="690" w:type="dxa"/>
            <w:tcBorders>
              <w:top w:val="single" w:color="auto" w:sz="4" w:space="0"/>
              <w:left w:val="single" w:color="auto" w:sz="4" w:space="0"/>
              <w:bottom w:val="nil"/>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总学时</w:t>
            </w:r>
          </w:p>
        </w:tc>
        <w:tc>
          <w:tcPr>
            <w:tcW w:w="660" w:type="dxa"/>
            <w:tcBorders>
              <w:top w:val="single" w:color="auto" w:sz="4" w:space="0"/>
              <w:left w:val="single" w:color="auto" w:sz="4" w:space="0"/>
              <w:bottom w:val="nil"/>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理论</w:t>
            </w:r>
          </w:p>
        </w:tc>
        <w:tc>
          <w:tcPr>
            <w:tcW w:w="645" w:type="dxa"/>
            <w:tcBorders>
              <w:top w:val="single" w:color="auto" w:sz="4" w:space="0"/>
              <w:left w:val="single" w:color="auto" w:sz="4" w:space="0"/>
              <w:bottom w:val="nil"/>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实践</w:t>
            </w:r>
          </w:p>
        </w:tc>
        <w:tc>
          <w:tcPr>
            <w:tcW w:w="510"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kern w:val="0"/>
                <w:sz w:val="18"/>
                <w:szCs w:val="18"/>
              </w:rPr>
            </w:pPr>
          </w:p>
        </w:tc>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公共必修课程</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思想道德修养与法律基础</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18</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毛泽东思想和中国特色社会主义</w:t>
            </w:r>
            <w:r>
              <w:rPr>
                <w:rFonts w:hint="eastAsia" w:ascii="楷体" w:hAnsi="楷体" w:eastAsia="楷体" w:cs="楷体"/>
                <w:color w:val="auto"/>
                <w:kern w:val="0"/>
                <w:sz w:val="18"/>
                <w:szCs w:val="18"/>
              </w:rPr>
              <w:br w:type="textWrapping"/>
            </w:r>
            <w:r>
              <w:rPr>
                <w:rFonts w:hint="eastAsia" w:ascii="楷体" w:hAnsi="楷体" w:eastAsia="楷体" w:cs="楷体"/>
                <w:color w:val="auto"/>
                <w:kern w:val="0"/>
                <w:sz w:val="18"/>
                <w:szCs w:val="18"/>
              </w:rPr>
              <w:t>理论体系概论</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48</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形势与政策</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计算机应用基础</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28</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体育与健康</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96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80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军事理论</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就业与创业指导</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大学生心理健康教育</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小计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24</w:t>
            </w:r>
          </w:p>
        </w:tc>
        <w:tc>
          <w:tcPr>
            <w:tcW w:w="69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392</w:t>
            </w:r>
          </w:p>
        </w:tc>
        <w:tc>
          <w:tcPr>
            <w:tcW w:w="66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200</w:t>
            </w:r>
          </w:p>
        </w:tc>
        <w:tc>
          <w:tcPr>
            <w:tcW w:w="6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192</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公共选修课程</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党史国史</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sz w:val="18"/>
                <w:szCs w:val="18"/>
              </w:rPr>
            </w:pPr>
            <w:r>
              <w:rPr>
                <w:rFonts w:hint="eastAsia" w:ascii="楷体" w:hAnsi="楷体" w:eastAsia="楷体" w:cs="楷体"/>
                <w:color w:val="auto"/>
                <w:kern w:val="0"/>
                <w:sz w:val="18"/>
                <w:szCs w:val="18"/>
              </w:rPr>
              <w:t>中华优秀传统文化</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40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创新创业教育</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劳动教育</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高等数学</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124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100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实用英语</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124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应用文写作</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24</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艺术鉴赏</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安全教育</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红色金典影片与近现代中国发展</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14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小计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29</w:t>
            </w:r>
          </w:p>
        </w:tc>
        <w:tc>
          <w:tcPr>
            <w:tcW w:w="69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528</w:t>
            </w:r>
          </w:p>
        </w:tc>
        <w:tc>
          <w:tcPr>
            <w:tcW w:w="66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306</w:t>
            </w:r>
          </w:p>
        </w:tc>
        <w:tc>
          <w:tcPr>
            <w:tcW w:w="6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222</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专业基础课程</w:t>
            </w:r>
          </w:p>
        </w:tc>
        <w:tc>
          <w:tcPr>
            <w:tcW w:w="71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必修课</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植物生长与环境</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7</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112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70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42</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观赏植物</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84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64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植物组织培养</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68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33</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35</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园艺商品学</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园艺法规</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24</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小计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20</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rPr>
              <w:t>3</w:t>
            </w:r>
            <w:r>
              <w:rPr>
                <w:rFonts w:hint="eastAsia" w:ascii="楷体" w:hAnsi="楷体" w:eastAsia="楷体" w:cs="楷体"/>
                <w:color w:val="auto"/>
                <w:kern w:val="0"/>
                <w:sz w:val="18"/>
                <w:szCs w:val="18"/>
                <w:lang w:val="en-US" w:eastAsia="zh-CN"/>
              </w:rPr>
              <w:t>36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rPr>
              <w:t>17</w:t>
            </w:r>
            <w:r>
              <w:rPr>
                <w:rFonts w:hint="eastAsia" w:ascii="楷体" w:hAnsi="楷体" w:eastAsia="楷体" w:cs="楷体"/>
                <w:color w:val="auto"/>
                <w:kern w:val="0"/>
                <w:sz w:val="18"/>
                <w:szCs w:val="18"/>
                <w:lang w:val="en-US" w:eastAsia="zh-CN"/>
              </w:rPr>
              <w:t>7</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rPr>
              <w:t>1</w:t>
            </w:r>
            <w:r>
              <w:rPr>
                <w:rFonts w:hint="eastAsia" w:ascii="楷体" w:hAnsi="楷体" w:eastAsia="楷体" w:cs="楷体"/>
                <w:color w:val="auto"/>
                <w:kern w:val="0"/>
                <w:sz w:val="18"/>
                <w:szCs w:val="18"/>
                <w:lang w:val="en-US" w:eastAsia="zh-CN"/>
              </w:rPr>
              <w:t>59</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专业核心课程</w:t>
            </w:r>
          </w:p>
        </w:tc>
        <w:tc>
          <w:tcPr>
            <w:tcW w:w="71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auto"/>
                <w:spacing w:val="20"/>
                <w:kern w:val="0"/>
                <w:sz w:val="18"/>
                <w:szCs w:val="18"/>
              </w:rPr>
            </w:pPr>
            <w:r>
              <w:rPr>
                <w:rFonts w:hint="eastAsia" w:ascii="黑体" w:hAnsi="黑体" w:eastAsia="黑体" w:cs="宋体"/>
                <w:color w:val="auto"/>
                <w:spacing w:val="20"/>
                <w:kern w:val="0"/>
                <w:sz w:val="18"/>
                <w:szCs w:val="18"/>
              </w:rPr>
              <w:t>必修课</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花卉生产</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7</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rPr>
              <w:t>1</w:t>
            </w:r>
            <w:r>
              <w:rPr>
                <w:rFonts w:hint="eastAsia" w:ascii="楷体" w:hAnsi="楷体" w:eastAsia="楷体" w:cs="楷体"/>
                <w:color w:val="auto"/>
                <w:kern w:val="0"/>
                <w:sz w:val="18"/>
                <w:szCs w:val="18"/>
                <w:lang w:val="en-US" w:eastAsia="zh-CN"/>
              </w:rPr>
              <w:t>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60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56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观赏树木栽培与养护</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32</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花卉育种</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40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设施园艺</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eastAsia="zh-CN"/>
              </w:rPr>
              <w:t>花卉病虫害防治</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7</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54</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62</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eastAsia="zh-CN"/>
              </w:rPr>
              <w:t>插花艺术</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32</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园林花卉应用设计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108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68</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草坪建植与养护</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小计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38</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628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314</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314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kern w:val="0"/>
                <w:sz w:val="18"/>
                <w:szCs w:val="18"/>
              </w:rPr>
            </w:pPr>
            <w:r>
              <w:rPr>
                <w:rFonts w:hint="eastAsia" w:ascii="黑体" w:hAnsi="黑体" w:eastAsia="黑体" w:cs="宋体"/>
                <w:color w:val="auto"/>
                <w:spacing w:val="20"/>
                <w:kern w:val="0"/>
                <w:sz w:val="18"/>
                <w:szCs w:val="18"/>
              </w:rPr>
              <w:t>专业拓展课程</w:t>
            </w:r>
          </w:p>
        </w:tc>
        <w:tc>
          <w:tcPr>
            <w:tcW w:w="71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auto"/>
                <w:kern w:val="0"/>
                <w:sz w:val="18"/>
                <w:szCs w:val="18"/>
              </w:rPr>
            </w:pPr>
            <w:r>
              <w:rPr>
                <w:rFonts w:hint="eastAsia" w:ascii="黑体" w:hAnsi="黑体" w:eastAsia="黑体" w:cs="宋体"/>
                <w:color w:val="auto"/>
                <w:spacing w:val="20"/>
                <w:kern w:val="0"/>
                <w:sz w:val="18"/>
                <w:szCs w:val="18"/>
              </w:rPr>
              <w:t>选修课</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果树栽培</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84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lang w:val="en-US" w:eastAsia="zh-CN"/>
              </w:rPr>
              <w:t>44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园林计算机辅助制图</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28</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压花艺术</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eastAsia="zh-CN"/>
              </w:rPr>
              <w:t>园林测量或</w:t>
            </w:r>
            <w:r>
              <w:rPr>
                <w:rFonts w:hint="eastAsia" w:ascii="楷体" w:hAnsi="楷体" w:eastAsia="楷体" w:cs="楷体"/>
                <w:color w:val="auto"/>
                <w:kern w:val="0"/>
                <w:sz w:val="18"/>
                <w:szCs w:val="18"/>
              </w:rPr>
              <w:t>食用菌栽培</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84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44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盆景制作</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32</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绿化工程及预算</w:t>
            </w:r>
            <w:r>
              <w:rPr>
                <w:rFonts w:hint="eastAsia" w:ascii="楷体" w:hAnsi="楷体" w:eastAsia="楷体" w:cs="楷体"/>
                <w:color w:val="auto"/>
                <w:kern w:val="0"/>
                <w:sz w:val="18"/>
                <w:szCs w:val="18"/>
                <w:lang w:eastAsia="zh-CN"/>
              </w:rPr>
              <w:t>或</w:t>
            </w:r>
            <w:r>
              <w:rPr>
                <w:rFonts w:hint="eastAsia" w:ascii="楷体" w:hAnsi="楷体" w:eastAsia="楷体" w:cs="楷体"/>
                <w:color w:val="auto"/>
                <w:kern w:val="0"/>
                <w:sz w:val="18"/>
                <w:szCs w:val="18"/>
              </w:rPr>
              <w:t>园林规划设计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专业实践</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9</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lang w:val="en-US" w:eastAsia="zh-CN"/>
              </w:rPr>
              <w:t>144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lang w:val="en-US" w:eastAsia="zh-CN"/>
              </w:rPr>
              <w:t>144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小计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512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172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340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textAlignment w:val="auto"/>
              <w:rPr>
                <w:rFonts w:hint="eastAsia" w:ascii="黑体" w:hAnsi="黑体" w:eastAsia="黑体" w:cs="宋体"/>
                <w:color w:val="auto"/>
                <w:spacing w:val="0"/>
                <w:kern w:val="0"/>
                <w:sz w:val="18"/>
                <w:szCs w:val="18"/>
              </w:rPr>
            </w:pPr>
            <w:r>
              <w:rPr>
                <w:rFonts w:hint="eastAsia" w:ascii="黑体" w:hAnsi="黑体" w:eastAsia="黑体" w:cs="宋体"/>
                <w:color w:val="auto"/>
                <w:spacing w:val="0"/>
                <w:kern w:val="0"/>
                <w:sz w:val="18"/>
                <w:szCs w:val="18"/>
              </w:rPr>
              <w:t>综</w:t>
            </w:r>
          </w:p>
          <w:p>
            <w:pPr>
              <w:keepNext w:val="0"/>
              <w:keepLines w:val="0"/>
              <w:pageBreakBefore w:val="0"/>
              <w:widowControl/>
              <w:kinsoku/>
              <w:wordWrap/>
              <w:overflowPunct/>
              <w:topLinePunct w:val="0"/>
              <w:autoSpaceDE/>
              <w:autoSpaceDN/>
              <w:bidi w:val="0"/>
              <w:adjustRightInd w:val="0"/>
              <w:snapToGrid w:val="0"/>
              <w:spacing w:after="0" w:line="200" w:lineRule="exact"/>
              <w:jc w:val="center"/>
              <w:textAlignment w:val="auto"/>
              <w:rPr>
                <w:rFonts w:hint="eastAsia" w:ascii="黑体" w:hAnsi="黑体" w:eastAsia="黑体" w:cs="宋体"/>
                <w:color w:val="auto"/>
                <w:spacing w:val="0"/>
                <w:kern w:val="0"/>
                <w:sz w:val="18"/>
                <w:szCs w:val="18"/>
              </w:rPr>
            </w:pPr>
            <w:r>
              <w:rPr>
                <w:rFonts w:hint="eastAsia" w:ascii="黑体" w:hAnsi="黑体" w:eastAsia="黑体" w:cs="宋体"/>
                <w:color w:val="auto"/>
                <w:spacing w:val="0"/>
                <w:kern w:val="0"/>
                <w:sz w:val="18"/>
                <w:szCs w:val="18"/>
              </w:rPr>
              <w:t>合</w:t>
            </w:r>
          </w:p>
          <w:p>
            <w:pPr>
              <w:keepNext w:val="0"/>
              <w:keepLines w:val="0"/>
              <w:pageBreakBefore w:val="0"/>
              <w:widowControl/>
              <w:kinsoku/>
              <w:wordWrap/>
              <w:overflowPunct/>
              <w:topLinePunct w:val="0"/>
              <w:autoSpaceDE/>
              <w:autoSpaceDN/>
              <w:bidi w:val="0"/>
              <w:adjustRightInd w:val="0"/>
              <w:snapToGrid w:val="0"/>
              <w:spacing w:after="0" w:line="200" w:lineRule="exact"/>
              <w:jc w:val="center"/>
              <w:textAlignment w:val="auto"/>
              <w:rPr>
                <w:rFonts w:hint="eastAsia" w:ascii="黑体" w:hAnsi="黑体" w:eastAsia="黑体" w:cs="宋体"/>
                <w:color w:val="auto"/>
                <w:spacing w:val="0"/>
                <w:kern w:val="0"/>
                <w:sz w:val="18"/>
                <w:szCs w:val="18"/>
              </w:rPr>
            </w:pPr>
            <w:r>
              <w:rPr>
                <w:rFonts w:hint="eastAsia" w:ascii="黑体" w:hAnsi="黑体" w:eastAsia="黑体" w:cs="宋体"/>
                <w:color w:val="auto"/>
                <w:spacing w:val="0"/>
                <w:kern w:val="0"/>
                <w:sz w:val="18"/>
                <w:szCs w:val="18"/>
              </w:rPr>
              <w:t>素</w:t>
            </w:r>
          </w:p>
          <w:p>
            <w:pPr>
              <w:keepNext w:val="0"/>
              <w:keepLines w:val="0"/>
              <w:pageBreakBefore w:val="0"/>
              <w:widowControl/>
              <w:kinsoku/>
              <w:wordWrap/>
              <w:overflowPunct/>
              <w:topLinePunct w:val="0"/>
              <w:autoSpaceDE/>
              <w:autoSpaceDN/>
              <w:bidi w:val="0"/>
              <w:adjustRightInd w:val="0"/>
              <w:snapToGrid w:val="0"/>
              <w:spacing w:after="0" w:line="200" w:lineRule="exact"/>
              <w:jc w:val="center"/>
              <w:textAlignment w:val="auto"/>
              <w:rPr>
                <w:rFonts w:hint="eastAsia" w:ascii="黑体" w:hAnsi="黑体" w:eastAsia="黑体" w:cs="宋体"/>
                <w:color w:val="auto"/>
                <w:spacing w:val="0"/>
                <w:kern w:val="0"/>
                <w:sz w:val="18"/>
                <w:szCs w:val="18"/>
              </w:rPr>
            </w:pPr>
            <w:r>
              <w:rPr>
                <w:rFonts w:hint="eastAsia" w:ascii="黑体" w:hAnsi="黑体" w:eastAsia="黑体" w:cs="宋体"/>
                <w:color w:val="auto"/>
                <w:spacing w:val="0"/>
                <w:kern w:val="0"/>
                <w:sz w:val="18"/>
                <w:szCs w:val="18"/>
              </w:rPr>
              <w:t>质</w:t>
            </w:r>
          </w:p>
          <w:p>
            <w:pPr>
              <w:keepNext w:val="0"/>
              <w:keepLines w:val="0"/>
              <w:pageBreakBefore w:val="0"/>
              <w:widowControl/>
              <w:kinsoku/>
              <w:wordWrap/>
              <w:overflowPunct/>
              <w:topLinePunct w:val="0"/>
              <w:autoSpaceDE/>
              <w:autoSpaceDN/>
              <w:bidi w:val="0"/>
              <w:adjustRightInd w:val="0"/>
              <w:snapToGrid w:val="0"/>
              <w:spacing w:after="0" w:line="200" w:lineRule="exact"/>
              <w:jc w:val="center"/>
              <w:textAlignment w:val="auto"/>
              <w:rPr>
                <w:rFonts w:ascii="黑体" w:hAnsi="黑体" w:eastAsia="黑体" w:cs="宋体"/>
                <w:color w:val="auto"/>
                <w:spacing w:val="0"/>
                <w:kern w:val="0"/>
                <w:sz w:val="18"/>
                <w:szCs w:val="18"/>
              </w:rPr>
            </w:pPr>
            <w:r>
              <w:rPr>
                <w:rFonts w:hint="eastAsia" w:ascii="黑体" w:hAnsi="黑体" w:eastAsia="黑体" w:cs="宋体"/>
                <w:color w:val="auto"/>
                <w:spacing w:val="0"/>
                <w:kern w:val="0"/>
                <w:sz w:val="18"/>
                <w:szCs w:val="18"/>
              </w:rPr>
              <w:t>课</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黑体" w:hAnsi="黑体" w:eastAsia="黑体" w:cs="宋体"/>
                <w:color w:val="auto"/>
                <w:kern w:val="0"/>
                <w:sz w:val="18"/>
                <w:szCs w:val="18"/>
              </w:rPr>
            </w:pPr>
            <w:r>
              <w:rPr>
                <w:rFonts w:hint="eastAsia" w:ascii="黑体" w:hAnsi="黑体" w:eastAsia="黑体" w:cs="宋体"/>
                <w:color w:val="auto"/>
                <w:kern w:val="0"/>
                <w:sz w:val="18"/>
                <w:szCs w:val="18"/>
              </w:rPr>
              <w:t>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ascii="黑体" w:hAnsi="黑体" w:eastAsia="黑体" w:cs="宋体"/>
                <w:color w:val="auto"/>
                <w:kern w:val="0"/>
                <w:sz w:val="18"/>
                <w:szCs w:val="18"/>
              </w:rPr>
            </w:pPr>
            <w:r>
              <w:rPr>
                <w:rFonts w:hint="eastAsia" w:ascii="黑体" w:hAnsi="黑体" w:eastAsia="黑体" w:cs="宋体"/>
                <w:color w:val="auto"/>
                <w:kern w:val="0"/>
                <w:sz w:val="18"/>
                <w:szCs w:val="18"/>
              </w:rPr>
              <w:t>必</w:t>
            </w:r>
          </w:p>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ascii="黑体" w:hAnsi="黑体" w:eastAsia="黑体" w:cs="宋体"/>
                <w:color w:val="auto"/>
                <w:kern w:val="0"/>
                <w:sz w:val="18"/>
                <w:szCs w:val="18"/>
              </w:rPr>
            </w:pPr>
            <w:r>
              <w:rPr>
                <w:rFonts w:hint="eastAsia" w:ascii="黑体" w:hAnsi="黑体" w:eastAsia="黑体" w:cs="宋体"/>
                <w:color w:val="auto"/>
                <w:kern w:val="0"/>
                <w:sz w:val="18"/>
                <w:szCs w:val="18"/>
              </w:rPr>
              <w:t>修</w:t>
            </w:r>
          </w:p>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ascii="黑体" w:hAnsi="黑体" w:eastAsia="黑体" w:cs="宋体"/>
                <w:color w:val="auto"/>
                <w:kern w:val="0"/>
                <w:sz w:val="18"/>
                <w:szCs w:val="18"/>
              </w:rPr>
            </w:pPr>
            <w:r>
              <w:rPr>
                <w:rFonts w:hint="eastAsia" w:ascii="黑体" w:hAnsi="黑体" w:eastAsia="黑体" w:cs="宋体"/>
                <w:color w:val="auto"/>
                <w:kern w:val="0"/>
                <w:sz w:val="18"/>
                <w:szCs w:val="18"/>
              </w:rPr>
              <w:t>课</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军事训练</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专业社会调查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2-6</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职业技能鉴定</w:t>
            </w:r>
            <w:r>
              <w:rPr>
                <w:rFonts w:hint="eastAsia" w:ascii="楷体" w:hAnsi="楷体" w:eastAsia="楷体" w:cs="楷体"/>
                <w:color w:val="auto"/>
                <w:kern w:val="0"/>
                <w:sz w:val="18"/>
                <w:szCs w:val="18"/>
                <w:lang w:eastAsia="zh-CN"/>
              </w:rPr>
              <w:t>或考证训练</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2-6</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顶岗实习</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20</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360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360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5-6</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毕业设计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80</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6</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20" w:lineRule="exact"/>
              <w:jc w:val="center"/>
              <w:textAlignment w:val="auto"/>
              <w:rPr>
                <w:rFonts w:ascii="楷体" w:hAnsi="楷体" w:eastAsia="楷体" w:cs="宋体"/>
                <w:color w:val="auto"/>
                <w:kern w:val="0"/>
                <w:sz w:val="18"/>
                <w:szCs w:val="18"/>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eastAsia="zh-CN"/>
              </w:rPr>
              <w:t>小计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29</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556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556</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53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eastAsia="zh-CN"/>
              </w:rPr>
              <w:t>合计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171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2952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1181</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1771</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lang w:val="en-US" w:eastAsia="zh-CN"/>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center"/>
              <w:textAlignment w:val="auto"/>
              <w:rPr>
                <w:rFonts w:hint="eastAsia" w:ascii="楷体" w:hAnsi="楷体" w:eastAsia="楷体" w:cs="楷体"/>
                <w:color w:val="auto"/>
                <w:kern w:val="0"/>
                <w:sz w:val="18"/>
                <w:szCs w:val="18"/>
              </w:rPr>
            </w:pPr>
          </w:p>
        </w:tc>
      </w:tr>
    </w:tbl>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MS Gothic" w:hAnsi="MS Gothic" w:eastAsia="MS Gothic" w:cs="MS Gothic"/>
          <w:b/>
          <w:color w:val="auto"/>
          <w:sz w:val="28"/>
          <w:szCs w:val="32"/>
        </w:rPr>
      </w:pPr>
      <w:r>
        <w:rPr>
          <w:rFonts w:hint="eastAsia" w:ascii="MS Gothic" w:hAnsi="MS Gothic" w:eastAsia="MS Gothic" w:cs="MS Gothic"/>
          <w:b/>
          <w:color w:val="auto"/>
          <w:sz w:val="28"/>
          <w:szCs w:val="32"/>
        </w:rPr>
        <w:t>附表二：</w:t>
      </w:r>
      <w:r>
        <w:rPr>
          <w:rFonts w:hint="eastAsia" w:ascii="MS Gothic" w:hAnsi="MS Gothic" w:eastAsia="宋体" w:cs="MS Gothic"/>
          <w:b/>
          <w:color w:val="auto"/>
          <w:sz w:val="28"/>
          <w:szCs w:val="32"/>
          <w:lang w:eastAsia="zh-CN"/>
        </w:rPr>
        <w:t>园艺技术专业</w:t>
      </w:r>
      <w:r>
        <w:rPr>
          <w:rFonts w:hint="eastAsia" w:ascii="MS Gothic" w:hAnsi="MS Gothic" w:eastAsia="MS Gothic" w:cs="MS Gothic"/>
          <w:b/>
          <w:color w:val="auto"/>
          <w:sz w:val="28"/>
          <w:szCs w:val="32"/>
        </w:rPr>
        <w:t>实训项目教学时间安排表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364"/>
        <w:gridCol w:w="1155"/>
        <w:gridCol w:w="16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cs="宋体"/>
                <w:bCs/>
                <w:color w:val="auto"/>
                <w:szCs w:val="21"/>
              </w:rPr>
            </w:pPr>
            <w:r>
              <w:rPr>
                <w:rFonts w:hint="eastAsia" w:ascii="黑体" w:hAnsi="黑体" w:eastAsia="黑体"/>
                <w:bCs/>
                <w:color w:val="auto"/>
                <w:szCs w:val="21"/>
              </w:rPr>
              <w:t>序号</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宋体"/>
                <w:bCs/>
                <w:color w:val="auto"/>
                <w:szCs w:val="21"/>
              </w:rPr>
            </w:pPr>
            <w:r>
              <w:rPr>
                <w:rFonts w:hint="eastAsia" w:ascii="黑体" w:hAnsi="黑体" w:eastAsia="黑体"/>
                <w:bCs/>
                <w:color w:val="auto"/>
                <w:szCs w:val="21"/>
              </w:rPr>
              <w:t>实践教学名称</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黑体" w:hAnsi="黑体" w:eastAsia="黑体"/>
                <w:bCs/>
                <w:color w:val="auto"/>
                <w:szCs w:val="21"/>
              </w:rPr>
            </w:pPr>
            <w:r>
              <w:rPr>
                <w:rFonts w:hint="eastAsia" w:ascii="黑体" w:hAnsi="黑体" w:eastAsia="黑体"/>
                <w:bCs/>
                <w:color w:val="auto"/>
                <w:szCs w:val="21"/>
              </w:rPr>
              <w:t>所在学期</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黑体" w:hAnsi="黑体" w:eastAsia="黑体"/>
                <w:bCs/>
                <w:color w:val="auto"/>
                <w:szCs w:val="21"/>
              </w:rPr>
            </w:pPr>
            <w:r>
              <w:rPr>
                <w:rFonts w:hint="eastAsia" w:ascii="黑体" w:hAnsi="黑体" w:eastAsia="黑体"/>
                <w:bCs/>
                <w:color w:val="auto"/>
                <w:szCs w:val="21"/>
              </w:rPr>
              <w:t>周数</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黑体" w:hAnsi="黑体" w:eastAsia="黑体"/>
                <w:bCs/>
                <w:color w:val="auto"/>
                <w:szCs w:val="21"/>
              </w:rPr>
            </w:pPr>
            <w:r>
              <w:rPr>
                <w:rFonts w:hint="eastAsia" w:ascii="黑体" w:hAnsi="黑体" w:eastAsia="黑体"/>
                <w:bCs/>
                <w:color w:val="auto"/>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观赏植物</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eastAsia="zh-CN"/>
              </w:rPr>
              <w:t>园林测量</w:t>
            </w:r>
            <w:r>
              <w:rPr>
                <w:rFonts w:hint="eastAsia" w:ascii="宋体" w:hAnsi="宋体" w:eastAsia="宋体" w:cs="宋体"/>
                <w:color w:val="auto"/>
                <w:szCs w:val="21"/>
              </w:rPr>
              <w:t>/食用菌栽培</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eastAsia="zh-CN"/>
              </w:rPr>
              <w:t>2</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植物组织培养</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果树栽培</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5</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花卉生产</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4</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花卉病虫害防治</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lang w:eastAsia="zh-CN"/>
              </w:rPr>
              <w:t>园林</w:t>
            </w:r>
            <w:r>
              <w:rPr>
                <w:rFonts w:hint="eastAsia" w:ascii="宋体" w:hAnsi="宋体" w:eastAsia="宋体" w:cs="宋体"/>
                <w:color w:val="auto"/>
                <w:szCs w:val="21"/>
              </w:rPr>
              <w:t>花卉应用设计</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23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毕业设计</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过程考查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8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115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p>
        </w:tc>
        <w:tc>
          <w:tcPr>
            <w:tcW w:w="168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9</w:t>
            </w:r>
          </w:p>
        </w:tc>
        <w:tc>
          <w:tcPr>
            <w:tcW w:w="147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rPr>
            </w:pPr>
          </w:p>
        </w:tc>
      </w:tr>
    </w:tbl>
    <w:p>
      <w:pPr>
        <w:rPr>
          <w:rFonts w:ascii="FangSong_GB2312" w:hAnsi="仿宋" w:eastAsia="FangSong_GB2312"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before="181" w:beforeLines="50" w:after="181" w:afterLines="50"/>
        <w:jc w:val="both"/>
        <w:textAlignment w:val="auto"/>
        <w:rPr>
          <w:rFonts w:hint="eastAsia" w:asciiTheme="minorHAnsi" w:hAnsiTheme="minorHAnsi" w:eastAsiaTheme="minorEastAsia"/>
          <w:b/>
          <w:color w:val="auto"/>
          <w:kern w:val="2"/>
          <w:sz w:val="28"/>
          <w:szCs w:val="28"/>
        </w:rPr>
      </w:pPr>
      <w:r>
        <w:rPr>
          <w:rFonts w:hint="eastAsia" w:asciiTheme="minorHAnsi" w:hAnsiTheme="minorHAnsi" w:eastAsiaTheme="minorEastAsia"/>
          <w:b/>
          <w:color w:val="auto"/>
          <w:kern w:val="2"/>
          <w:sz w:val="28"/>
          <w:szCs w:val="28"/>
          <w:lang w:eastAsia="zh-CN"/>
        </w:rPr>
        <w:t>十一</w:t>
      </w:r>
      <w:r>
        <w:rPr>
          <w:rFonts w:hint="eastAsia" w:asciiTheme="minorHAnsi" w:hAnsiTheme="minorHAnsi" w:eastAsiaTheme="minorEastAsia"/>
          <w:b/>
          <w:color w:val="auto"/>
          <w:kern w:val="2"/>
          <w:sz w:val="28"/>
          <w:szCs w:val="28"/>
        </w:rPr>
        <w:t>、执笔人、审核人</w:t>
      </w:r>
    </w:p>
    <w:p>
      <w:pPr>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执笔人（签字）：蒋其忠</w:t>
      </w:r>
    </w:p>
    <w:p>
      <w:pPr>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审核人</w:t>
      </w:r>
      <w:r>
        <w:rPr>
          <w:rFonts w:ascii="仿宋" w:hAnsi="仿宋" w:eastAsia="仿宋"/>
          <w:color w:val="auto"/>
          <w:kern w:val="2"/>
          <w:sz w:val="28"/>
          <w:szCs w:val="28"/>
        </w:rPr>
        <w:t>(</w:t>
      </w:r>
      <w:r>
        <w:rPr>
          <w:rFonts w:hint="eastAsia" w:ascii="仿宋" w:hAnsi="仿宋" w:eastAsia="仿宋"/>
          <w:color w:val="auto"/>
          <w:kern w:val="2"/>
          <w:sz w:val="28"/>
          <w:szCs w:val="28"/>
        </w:rPr>
        <w:t>签字</w:t>
      </w:r>
      <w:r>
        <w:rPr>
          <w:rFonts w:ascii="仿宋" w:hAnsi="仿宋" w:eastAsia="仿宋"/>
          <w:color w:val="auto"/>
          <w:kern w:val="2"/>
          <w:sz w:val="28"/>
          <w:szCs w:val="28"/>
        </w:rPr>
        <w:t>)</w:t>
      </w:r>
      <w:r>
        <w:rPr>
          <w:rFonts w:hint="eastAsia" w:ascii="仿宋" w:hAnsi="仿宋" w:eastAsia="仿宋"/>
          <w:color w:val="auto"/>
          <w:kern w:val="2"/>
          <w:sz w:val="28"/>
          <w:szCs w:val="28"/>
        </w:rPr>
        <w:t>：班青</w:t>
      </w:r>
    </w:p>
    <w:p>
      <w:pPr>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系部主任（签字）：韩久同</w:t>
      </w:r>
    </w:p>
    <w:p>
      <w:pPr>
        <w:ind w:firstLine="560" w:firstLineChars="200"/>
        <w:rPr>
          <w:rFonts w:hint="default" w:ascii="仿宋" w:hAnsi="仿宋" w:eastAsia="仿宋"/>
          <w:color w:val="auto"/>
          <w:kern w:val="2"/>
          <w:sz w:val="28"/>
          <w:szCs w:val="28"/>
          <w:lang w:val="en-US" w:eastAsia="zh-CN"/>
        </w:rPr>
      </w:pPr>
      <w:r>
        <w:rPr>
          <w:rFonts w:hint="eastAsia" w:ascii="仿宋" w:hAnsi="仿宋" w:eastAsia="仿宋"/>
          <w:color w:val="auto"/>
          <w:kern w:val="2"/>
          <w:sz w:val="28"/>
          <w:szCs w:val="28"/>
        </w:rPr>
        <w:t>完成时间：2021.</w:t>
      </w:r>
      <w:r>
        <w:rPr>
          <w:rFonts w:hint="eastAsia" w:ascii="仿宋" w:hAnsi="仿宋" w:eastAsia="仿宋"/>
          <w:color w:val="auto"/>
          <w:kern w:val="2"/>
          <w:sz w:val="28"/>
          <w:szCs w:val="28"/>
          <w:lang w:val="en-US" w:eastAsia="zh-CN"/>
        </w:rPr>
        <w:t>8</w:t>
      </w:r>
      <w:r>
        <w:rPr>
          <w:rFonts w:hint="eastAsia" w:ascii="仿宋" w:hAnsi="仿宋" w:eastAsia="仿宋"/>
          <w:color w:val="auto"/>
          <w:kern w:val="2"/>
          <w:sz w:val="28"/>
          <w:szCs w:val="28"/>
        </w:rPr>
        <w:t>.</w:t>
      </w:r>
      <w:r>
        <w:rPr>
          <w:rFonts w:hint="eastAsia" w:ascii="仿宋" w:hAnsi="仿宋" w:eastAsia="仿宋"/>
          <w:color w:val="auto"/>
          <w:kern w:val="2"/>
          <w:sz w:val="28"/>
          <w:szCs w:val="28"/>
          <w:lang w:val="en-US" w:eastAsia="zh-CN"/>
        </w:rPr>
        <w:t>15</w:t>
      </w:r>
    </w:p>
    <w:p>
      <w:pPr>
        <w:spacing w:line="220" w:lineRule="atLeast"/>
        <w:rPr>
          <w:color w:val="auto"/>
        </w:rPr>
      </w:pPr>
    </w:p>
    <w:sectPr>
      <w:footerReference r:id="rId4" w:type="default"/>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AR PL UMing HK">
    <w:altName w:val="MS Gothic"/>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iknow-qb_home_icons!important">
    <w:altName w:val="Times New Roman"/>
    <w:panose1 w:val="00000000000000000000"/>
    <w:charset w:val="00"/>
    <w:family w:val="roman"/>
    <w:pitch w:val="default"/>
    <w:sig w:usb0="00000000"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673D5"/>
    <w:rsid w:val="00082ADA"/>
    <w:rsid w:val="00091C5B"/>
    <w:rsid w:val="000962C8"/>
    <w:rsid w:val="000C1595"/>
    <w:rsid w:val="001753B4"/>
    <w:rsid w:val="001A6A45"/>
    <w:rsid w:val="002273AD"/>
    <w:rsid w:val="00292335"/>
    <w:rsid w:val="002A3B56"/>
    <w:rsid w:val="002C5DE1"/>
    <w:rsid w:val="002E74D5"/>
    <w:rsid w:val="002F2CBB"/>
    <w:rsid w:val="00320835"/>
    <w:rsid w:val="00323B43"/>
    <w:rsid w:val="003A7266"/>
    <w:rsid w:val="003B0892"/>
    <w:rsid w:val="003C25B5"/>
    <w:rsid w:val="003D2A68"/>
    <w:rsid w:val="003D37D8"/>
    <w:rsid w:val="003E6154"/>
    <w:rsid w:val="003F4775"/>
    <w:rsid w:val="00426133"/>
    <w:rsid w:val="004358AB"/>
    <w:rsid w:val="004A43E2"/>
    <w:rsid w:val="004B1E38"/>
    <w:rsid w:val="004C1558"/>
    <w:rsid w:val="004C4EAD"/>
    <w:rsid w:val="00565D84"/>
    <w:rsid w:val="005705DB"/>
    <w:rsid w:val="005776DE"/>
    <w:rsid w:val="00592FE9"/>
    <w:rsid w:val="005B29CB"/>
    <w:rsid w:val="00640B28"/>
    <w:rsid w:val="0067244E"/>
    <w:rsid w:val="006E5D48"/>
    <w:rsid w:val="007D1078"/>
    <w:rsid w:val="007E489C"/>
    <w:rsid w:val="00805D2A"/>
    <w:rsid w:val="00817BE2"/>
    <w:rsid w:val="008544A6"/>
    <w:rsid w:val="00863B73"/>
    <w:rsid w:val="00894C1F"/>
    <w:rsid w:val="008B7726"/>
    <w:rsid w:val="00911601"/>
    <w:rsid w:val="00922D4F"/>
    <w:rsid w:val="00947965"/>
    <w:rsid w:val="00973965"/>
    <w:rsid w:val="0099173A"/>
    <w:rsid w:val="009B05BE"/>
    <w:rsid w:val="009B0EB0"/>
    <w:rsid w:val="009F6CCF"/>
    <w:rsid w:val="00A078FA"/>
    <w:rsid w:val="00A2018A"/>
    <w:rsid w:val="00A257AF"/>
    <w:rsid w:val="00A534DD"/>
    <w:rsid w:val="00A72EBD"/>
    <w:rsid w:val="00AA7210"/>
    <w:rsid w:val="00B730B4"/>
    <w:rsid w:val="00B84300"/>
    <w:rsid w:val="00BC02A2"/>
    <w:rsid w:val="00D05DAA"/>
    <w:rsid w:val="00D15073"/>
    <w:rsid w:val="00D31D50"/>
    <w:rsid w:val="00E16C1E"/>
    <w:rsid w:val="00E2464A"/>
    <w:rsid w:val="00E307ED"/>
    <w:rsid w:val="00EB32C0"/>
    <w:rsid w:val="00EC5532"/>
    <w:rsid w:val="00F71394"/>
    <w:rsid w:val="00F94314"/>
    <w:rsid w:val="00FA0FC0"/>
    <w:rsid w:val="00FC2594"/>
    <w:rsid w:val="079561F4"/>
    <w:rsid w:val="07EC63CA"/>
    <w:rsid w:val="08566B14"/>
    <w:rsid w:val="0CE338AD"/>
    <w:rsid w:val="12D700AB"/>
    <w:rsid w:val="131B7FE0"/>
    <w:rsid w:val="1C3326E2"/>
    <w:rsid w:val="1D924BA2"/>
    <w:rsid w:val="23CD42A8"/>
    <w:rsid w:val="248E0606"/>
    <w:rsid w:val="25D76D04"/>
    <w:rsid w:val="2B1B5816"/>
    <w:rsid w:val="2DC409DF"/>
    <w:rsid w:val="2E6A2C80"/>
    <w:rsid w:val="3532022B"/>
    <w:rsid w:val="35D27CB1"/>
    <w:rsid w:val="3B320A02"/>
    <w:rsid w:val="3C937F6A"/>
    <w:rsid w:val="3F5D5922"/>
    <w:rsid w:val="4084535E"/>
    <w:rsid w:val="454B26B6"/>
    <w:rsid w:val="47FA2C8F"/>
    <w:rsid w:val="48235A6C"/>
    <w:rsid w:val="49421431"/>
    <w:rsid w:val="4B172AB9"/>
    <w:rsid w:val="4E803796"/>
    <w:rsid w:val="524073C2"/>
    <w:rsid w:val="52825C0A"/>
    <w:rsid w:val="56282E11"/>
    <w:rsid w:val="57F12DF5"/>
    <w:rsid w:val="6273725B"/>
    <w:rsid w:val="68B72BE4"/>
    <w:rsid w:val="6BC372C0"/>
    <w:rsid w:val="70555284"/>
    <w:rsid w:val="732C18CA"/>
    <w:rsid w:val="7AE33811"/>
    <w:rsid w:val="7BED091E"/>
    <w:rsid w:val="7C9A3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qFormat/>
    <w:uiPriority w:val="99"/>
    <w:pPr>
      <w:keepNext/>
      <w:keepLines/>
      <w:widowControl w:val="0"/>
      <w:adjustRightInd/>
      <w:snapToGrid/>
      <w:spacing w:before="340" w:after="330" w:line="578" w:lineRule="auto"/>
      <w:jc w:val="center"/>
      <w:outlineLvl w:val="0"/>
    </w:pPr>
    <w:rPr>
      <w:rFonts w:ascii="Times New Roman" w:hAnsi="Times New Roman" w:eastAsia="宋体" w:cs="Times New Roman"/>
      <w:b/>
      <w:bCs/>
      <w:kern w:val="44"/>
      <w:sz w:val="44"/>
      <w:szCs w:val="44"/>
    </w:rPr>
  </w:style>
  <w:style w:type="paragraph" w:styleId="3">
    <w:name w:val="heading 3"/>
    <w:basedOn w:val="1"/>
    <w:next w:val="1"/>
    <w:link w:val="4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qFormat/>
    <w:uiPriority w:val="99"/>
    <w:pPr>
      <w:widowControl w:val="0"/>
      <w:adjustRightInd/>
      <w:snapToGrid/>
      <w:spacing w:after="0"/>
    </w:pPr>
    <w:rPr>
      <w:rFonts w:ascii="Times New Roman" w:hAnsi="Times New Roman" w:eastAsia="宋体" w:cs="Times New Roman"/>
      <w:kern w:val="2"/>
      <w:sz w:val="21"/>
      <w:szCs w:val="24"/>
    </w:rPr>
  </w:style>
  <w:style w:type="paragraph" w:styleId="5">
    <w:name w:val="Body Text"/>
    <w:basedOn w:val="1"/>
    <w:link w:val="35"/>
    <w:qFormat/>
    <w:uiPriority w:val="99"/>
    <w:pPr>
      <w:widowControl w:val="0"/>
      <w:suppressAutoHyphens/>
      <w:adjustRightInd/>
      <w:snapToGrid/>
      <w:spacing w:after="120"/>
    </w:pPr>
    <w:rPr>
      <w:rFonts w:ascii="AR PL UMing HK" w:hAnsi="AR PL UMing HK" w:eastAsia="宋体" w:cs="Times New Roman"/>
      <w:kern w:val="1"/>
      <w:sz w:val="24"/>
      <w:szCs w:val="24"/>
    </w:rPr>
  </w:style>
  <w:style w:type="paragraph" w:styleId="6">
    <w:name w:val="Body Text Indent"/>
    <w:basedOn w:val="1"/>
    <w:link w:val="37"/>
    <w:qFormat/>
    <w:uiPriority w:val="99"/>
    <w:pPr>
      <w:adjustRightInd/>
      <w:snapToGrid/>
      <w:spacing w:before="100" w:beforeAutospacing="1" w:after="100" w:afterAutospacing="1"/>
    </w:pPr>
    <w:rPr>
      <w:rFonts w:ascii="宋体" w:hAnsi="宋体" w:eastAsia="宋体" w:cs="Times New Roman"/>
      <w:sz w:val="24"/>
      <w:szCs w:val="24"/>
    </w:rPr>
  </w:style>
  <w:style w:type="paragraph" w:styleId="7">
    <w:name w:val="Balloon Text"/>
    <w:basedOn w:val="1"/>
    <w:link w:val="43"/>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8">
    <w:name w:val="footer"/>
    <w:basedOn w:val="1"/>
    <w:link w:val="29"/>
    <w:unhideWhenUsed/>
    <w:qFormat/>
    <w:uiPriority w:val="99"/>
    <w:pPr>
      <w:tabs>
        <w:tab w:val="center" w:pos="4153"/>
        <w:tab w:val="right" w:pos="8306"/>
      </w:tabs>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jc w:val="center"/>
    </w:pPr>
    <w:rPr>
      <w:sz w:val="18"/>
      <w:szCs w:val="18"/>
    </w:rPr>
  </w:style>
  <w:style w:type="paragraph" w:styleId="10">
    <w:name w:val="HTML Preformatted"/>
    <w:basedOn w:val="1"/>
    <w:link w:val="36"/>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2">
    <w:name w:val="Title"/>
    <w:basedOn w:val="1"/>
    <w:next w:val="1"/>
    <w:link w:val="44"/>
    <w:qFormat/>
    <w:uiPriority w:val="99"/>
    <w:pPr>
      <w:widowControl w:val="0"/>
      <w:adjustRightInd/>
      <w:snapToGrid/>
      <w:spacing w:before="240" w:after="60"/>
      <w:jc w:val="center"/>
      <w:outlineLvl w:val="0"/>
    </w:pPr>
    <w:rPr>
      <w:rFonts w:ascii="Calibri Light" w:hAnsi="Calibri Light" w:eastAsia="宋体" w:cs="Times New Roman"/>
      <w:b/>
      <w:bCs/>
      <w:kern w:val="2"/>
      <w:sz w:val="32"/>
      <w:szCs w:val="32"/>
    </w:rPr>
  </w:style>
  <w:style w:type="paragraph" w:styleId="13">
    <w:name w:val="annotation subject"/>
    <w:basedOn w:val="4"/>
    <w:next w:val="4"/>
    <w:link w:val="46"/>
    <w:qFormat/>
    <w:uiPriority w:val="99"/>
    <w:rPr>
      <w:b/>
      <w:bCs/>
    </w:rPr>
  </w:style>
  <w:style w:type="paragraph" w:styleId="14">
    <w:name w:val="Body Text First Indent"/>
    <w:basedOn w:val="5"/>
    <w:qFormat/>
    <w:uiPriority w:val="0"/>
    <w:pPr>
      <w:spacing w:after="0"/>
      <w:ind w:firstLine="200" w:firstLine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qFormat/>
    <w:uiPriority w:val="99"/>
    <w:rPr>
      <w:rFonts w:cs="Times New Roman"/>
      <w:color w:val="800080"/>
      <w:u w:val="single"/>
    </w:rPr>
  </w:style>
  <w:style w:type="character" w:styleId="19">
    <w:name w:val="Emphasis"/>
    <w:basedOn w:val="17"/>
    <w:qFormat/>
    <w:uiPriority w:val="99"/>
    <w:rPr>
      <w:rFonts w:cs="Times New Roman"/>
    </w:rPr>
  </w:style>
  <w:style w:type="character" w:styleId="20">
    <w:name w:val="HTML Definition"/>
    <w:basedOn w:val="17"/>
    <w:qFormat/>
    <w:uiPriority w:val="99"/>
    <w:rPr>
      <w:rFonts w:cs="Times New Roman"/>
    </w:rPr>
  </w:style>
  <w:style w:type="character" w:styleId="21">
    <w:name w:val="HTML Variable"/>
    <w:basedOn w:val="17"/>
    <w:qFormat/>
    <w:uiPriority w:val="99"/>
    <w:rPr>
      <w:rFonts w:cs="Times New Roman"/>
    </w:rPr>
  </w:style>
  <w:style w:type="character" w:styleId="22">
    <w:name w:val="Hyperlink"/>
    <w:basedOn w:val="17"/>
    <w:qFormat/>
    <w:uiPriority w:val="99"/>
    <w:rPr>
      <w:rFonts w:cs="Times New Roman"/>
      <w:color w:val="2D64B3"/>
      <w:u w:val="none"/>
    </w:rPr>
  </w:style>
  <w:style w:type="character" w:styleId="23">
    <w:name w:val="HTML Code"/>
    <w:basedOn w:val="17"/>
    <w:qFormat/>
    <w:uiPriority w:val="99"/>
    <w:rPr>
      <w:rFonts w:ascii="Arial" w:hAnsi="Arial" w:cs="Times New Roman"/>
      <w:sz w:val="20"/>
    </w:rPr>
  </w:style>
  <w:style w:type="character" w:styleId="24">
    <w:name w:val="annotation reference"/>
    <w:basedOn w:val="17"/>
    <w:qFormat/>
    <w:uiPriority w:val="99"/>
    <w:rPr>
      <w:rFonts w:cs="Times New Roman"/>
      <w:sz w:val="21"/>
    </w:rPr>
  </w:style>
  <w:style w:type="character" w:styleId="25">
    <w:name w:val="HTML Cite"/>
    <w:basedOn w:val="17"/>
    <w:qFormat/>
    <w:uiPriority w:val="99"/>
    <w:rPr>
      <w:rFonts w:cs="Times New Roman"/>
    </w:rPr>
  </w:style>
  <w:style w:type="character" w:styleId="26">
    <w:name w:val="HTML Keyboard"/>
    <w:basedOn w:val="17"/>
    <w:qFormat/>
    <w:uiPriority w:val="99"/>
    <w:rPr>
      <w:rFonts w:ascii="Arial" w:hAnsi="Arial" w:cs="Times New Roman"/>
      <w:sz w:val="20"/>
    </w:rPr>
  </w:style>
  <w:style w:type="character" w:styleId="27">
    <w:name w:val="HTML Sample"/>
    <w:basedOn w:val="17"/>
    <w:qFormat/>
    <w:uiPriority w:val="99"/>
    <w:rPr>
      <w:rFonts w:ascii="Arial" w:hAnsi="Arial" w:cs="Times New Roman"/>
    </w:rPr>
  </w:style>
  <w:style w:type="character" w:customStyle="1" w:styleId="28">
    <w:name w:val="页眉 Char"/>
    <w:basedOn w:val="17"/>
    <w:link w:val="9"/>
    <w:qFormat/>
    <w:uiPriority w:val="99"/>
    <w:rPr>
      <w:rFonts w:ascii="Tahoma" w:hAnsi="Tahoma"/>
      <w:sz w:val="18"/>
      <w:szCs w:val="18"/>
    </w:rPr>
  </w:style>
  <w:style w:type="character" w:customStyle="1" w:styleId="29">
    <w:name w:val="页脚 Char"/>
    <w:basedOn w:val="17"/>
    <w:link w:val="8"/>
    <w:qFormat/>
    <w:uiPriority w:val="99"/>
    <w:rPr>
      <w:rFonts w:ascii="Tahoma" w:hAnsi="Tahoma"/>
      <w:sz w:val="18"/>
      <w:szCs w:val="18"/>
    </w:rPr>
  </w:style>
  <w:style w:type="character" w:customStyle="1" w:styleId="30">
    <w:name w:val="标题 1 Char"/>
    <w:basedOn w:val="17"/>
    <w:link w:val="2"/>
    <w:qFormat/>
    <w:uiPriority w:val="99"/>
    <w:rPr>
      <w:rFonts w:ascii="Times New Roman" w:hAnsi="Times New Roman" w:eastAsia="宋体" w:cs="Times New Roman"/>
      <w:b/>
      <w:bCs/>
      <w:kern w:val="44"/>
      <w:sz w:val="44"/>
      <w:szCs w:val="44"/>
    </w:rPr>
  </w:style>
  <w:style w:type="paragraph" w:customStyle="1" w:styleId="31">
    <w:name w:val="样式"/>
    <w:qFormat/>
    <w:uiPriority w:val="99"/>
    <w:pPr>
      <w:widowControl w:val="0"/>
      <w:jc w:val="both"/>
    </w:pPr>
    <w:rPr>
      <w:rFonts w:ascii="Calibri" w:hAnsi="Calibri" w:cs="Times New Roman" w:eastAsiaTheme="minorEastAsia"/>
      <w:kern w:val="2"/>
      <w:sz w:val="21"/>
      <w:szCs w:val="21"/>
      <w:lang w:val="en-US" w:eastAsia="zh-CN" w:bidi="ar-SA"/>
    </w:rPr>
  </w:style>
  <w:style w:type="character" w:customStyle="1" w:styleId="32">
    <w:name w:val="release-day"/>
    <w:qFormat/>
    <w:uiPriority w:val="99"/>
    <w:rPr>
      <w:bdr w:val="single" w:color="BDEBB0" w:sz="6" w:space="0"/>
      <w:shd w:val="clear" w:color="auto" w:fill="F5FFF1"/>
    </w:rPr>
  </w:style>
  <w:style w:type="character" w:customStyle="1" w:styleId="33">
    <w:name w:val="legend"/>
    <w:qFormat/>
    <w:uiPriority w:val="99"/>
    <w:rPr>
      <w:rFonts w:ascii="Arial" w:hAnsi="Arial"/>
      <w:b/>
      <w:color w:val="73B304"/>
      <w:sz w:val="21"/>
      <w:shd w:val="clear" w:color="auto" w:fill="FFFFFF"/>
    </w:rPr>
  </w:style>
  <w:style w:type="character" w:customStyle="1" w:styleId="34">
    <w:name w:val="num"/>
    <w:qFormat/>
    <w:uiPriority w:val="99"/>
    <w:rPr>
      <w:b/>
      <w:color w:val="FF7800"/>
    </w:rPr>
  </w:style>
  <w:style w:type="character" w:customStyle="1" w:styleId="35">
    <w:name w:val="正文文本 Char"/>
    <w:basedOn w:val="17"/>
    <w:link w:val="5"/>
    <w:qFormat/>
    <w:uiPriority w:val="99"/>
    <w:rPr>
      <w:rFonts w:ascii="AR PL UMing HK" w:hAnsi="AR PL UMing HK" w:eastAsia="宋体" w:cs="Times New Roman"/>
      <w:kern w:val="1"/>
      <w:sz w:val="24"/>
      <w:szCs w:val="24"/>
    </w:rPr>
  </w:style>
  <w:style w:type="character" w:customStyle="1" w:styleId="36">
    <w:name w:val="HTML 预设格式 Char"/>
    <w:basedOn w:val="17"/>
    <w:link w:val="10"/>
    <w:qFormat/>
    <w:uiPriority w:val="99"/>
    <w:rPr>
      <w:rFonts w:ascii="Arial" w:hAnsi="Arial" w:eastAsia="宋体" w:cs="Times New Roman"/>
      <w:sz w:val="24"/>
      <w:szCs w:val="24"/>
    </w:rPr>
  </w:style>
  <w:style w:type="character" w:customStyle="1" w:styleId="37">
    <w:name w:val="正文文本缩进 Char"/>
    <w:basedOn w:val="17"/>
    <w:link w:val="6"/>
    <w:qFormat/>
    <w:uiPriority w:val="99"/>
    <w:rPr>
      <w:rFonts w:ascii="宋体" w:hAnsi="宋体" w:eastAsia="宋体" w:cs="Times New Roman"/>
      <w:sz w:val="24"/>
      <w:szCs w:val="24"/>
    </w:rPr>
  </w:style>
  <w:style w:type="paragraph" w:customStyle="1" w:styleId="38">
    <w:name w:val="_Style 4"/>
    <w:basedOn w:val="1"/>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9">
    <w:name w:val="标题1"/>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40">
    <w:name w:val="ask-title2"/>
    <w:basedOn w:val="17"/>
    <w:qFormat/>
    <w:uiPriority w:val="99"/>
    <w:rPr>
      <w:rFonts w:cs="Times New Roman"/>
    </w:rPr>
  </w:style>
  <w:style w:type="character" w:customStyle="1" w:styleId="41">
    <w:name w:val="con2"/>
    <w:basedOn w:val="17"/>
    <w:uiPriority w:val="99"/>
    <w:rPr>
      <w:rFonts w:cs="Times New Roman"/>
    </w:rPr>
  </w:style>
  <w:style w:type="character" w:customStyle="1" w:styleId="42">
    <w:name w:val="iknow-qb_home_icons2"/>
    <w:qFormat/>
    <w:uiPriority w:val="99"/>
    <w:rPr>
      <w:rFonts w:ascii="iknow-qb_home_icons!important" w:hAnsi="iknow-qb_home_icons!important"/>
    </w:rPr>
  </w:style>
  <w:style w:type="character" w:customStyle="1" w:styleId="43">
    <w:name w:val="批注框文本 Char"/>
    <w:basedOn w:val="17"/>
    <w:link w:val="7"/>
    <w:qFormat/>
    <w:uiPriority w:val="99"/>
    <w:rPr>
      <w:rFonts w:ascii="Times New Roman" w:hAnsi="Times New Roman" w:eastAsia="宋体" w:cs="Times New Roman"/>
      <w:kern w:val="2"/>
      <w:sz w:val="18"/>
      <w:szCs w:val="18"/>
    </w:rPr>
  </w:style>
  <w:style w:type="character" w:customStyle="1" w:styleId="44">
    <w:name w:val="标题 Char"/>
    <w:basedOn w:val="17"/>
    <w:link w:val="12"/>
    <w:uiPriority w:val="99"/>
    <w:rPr>
      <w:rFonts w:ascii="Calibri Light" w:hAnsi="Calibri Light" w:eastAsia="宋体" w:cs="Times New Roman"/>
      <w:b/>
      <w:bCs/>
      <w:kern w:val="2"/>
      <w:sz w:val="32"/>
      <w:szCs w:val="32"/>
    </w:rPr>
  </w:style>
  <w:style w:type="character" w:customStyle="1" w:styleId="45">
    <w:name w:val="批注文字 Char"/>
    <w:basedOn w:val="17"/>
    <w:link w:val="4"/>
    <w:qFormat/>
    <w:uiPriority w:val="99"/>
    <w:rPr>
      <w:rFonts w:ascii="Times New Roman" w:hAnsi="Times New Roman" w:eastAsia="宋体" w:cs="Times New Roman"/>
      <w:kern w:val="2"/>
      <w:sz w:val="21"/>
      <w:szCs w:val="24"/>
    </w:rPr>
  </w:style>
  <w:style w:type="character" w:customStyle="1" w:styleId="46">
    <w:name w:val="批注主题 Char"/>
    <w:basedOn w:val="45"/>
    <w:link w:val="13"/>
    <w:uiPriority w:val="99"/>
    <w:rPr>
      <w:rFonts w:ascii="Times New Roman" w:hAnsi="Times New Roman" w:eastAsia="宋体" w:cs="Times New Roman"/>
      <w:b/>
      <w:bCs/>
      <w:kern w:val="2"/>
      <w:sz w:val="21"/>
      <w:szCs w:val="24"/>
    </w:rPr>
  </w:style>
  <w:style w:type="paragraph" w:customStyle="1" w:styleId="47">
    <w:name w:val="Char"/>
    <w:basedOn w:val="1"/>
    <w:qFormat/>
    <w:uiPriority w:val="99"/>
    <w:pPr>
      <w:widowControl w:val="0"/>
      <w:adjustRightInd/>
      <w:snapToGrid/>
      <w:spacing w:after="0"/>
      <w:jc w:val="both"/>
    </w:pPr>
    <w:rPr>
      <w:rFonts w:ascii="Times New Roman" w:hAnsi="Times New Roman" w:eastAsia="FangSong_GB2312" w:cs="Times New Roman"/>
      <w:kern w:val="2"/>
      <w:sz w:val="32"/>
      <w:szCs w:val="32"/>
    </w:rPr>
  </w:style>
  <w:style w:type="paragraph" w:styleId="48">
    <w:name w:val="List Paragraph"/>
    <w:basedOn w:val="1"/>
    <w:qFormat/>
    <w:uiPriority w:val="99"/>
    <w:pPr>
      <w:widowControl w:val="0"/>
      <w:adjustRightInd/>
      <w:snapToGrid/>
      <w:spacing w:after="0"/>
      <w:ind w:firstLine="420" w:firstLineChars="200"/>
      <w:jc w:val="both"/>
    </w:pPr>
    <w:rPr>
      <w:rFonts w:ascii="Calibri" w:hAnsi="Calibri" w:eastAsia="宋体" w:cs="Times New Roman"/>
      <w:kern w:val="2"/>
      <w:sz w:val="21"/>
      <w:szCs w:val="21"/>
    </w:rPr>
  </w:style>
  <w:style w:type="character" w:customStyle="1" w:styleId="49">
    <w:name w:val="标题 3 Char"/>
    <w:basedOn w:val="17"/>
    <w:link w:val="3"/>
    <w:semiHidden/>
    <w:qFormat/>
    <w:uiPriority w:val="9"/>
    <w:rPr>
      <w:rFonts w:ascii="Tahoma" w:hAnsi="Tahoma" w:eastAsia="微软雅黑" w:cstheme="minorBidi"/>
      <w:b/>
      <w:bCs/>
      <w:sz w:val="32"/>
      <w:szCs w:val="32"/>
    </w:rPr>
  </w:style>
  <w:style w:type="paragraph" w:customStyle="1" w:styleId="50">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1931</Words>
  <Characters>11008</Characters>
  <Lines>91</Lines>
  <Paragraphs>25</Paragraphs>
  <TotalTime>107</TotalTime>
  <ScaleCrop>false</ScaleCrop>
  <LinksUpToDate>false</LinksUpToDate>
  <CharactersWithSpaces>12914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2021-03-31T08:21:00Z</dcterms:created>
  <dc:creator>Administrator</dc:creator>
  <cp:lastModifiedBy>Administrator</cp:lastModifiedBy>
  <cp:lastPrinted>2021-08-13T01:50:00Z</cp:lastPrinted>
  <dcterms:modified xsi:type="dcterms:W3CDTF">2022-06-13T03:45:47Z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926ACC7B060F47B78FD70394AB0E59BF</vt:lpwstr>
  </property>
</Properties>
</file>